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sz w:val="30"/>
          <w:szCs w:val="30"/>
        </w:rPr>
      </w:pPr>
      <w:r>
        <w:rPr>
          <w:rFonts w:hint="eastAsia" w:ascii="宋体" w:hAnsi="宋体"/>
          <w:sz w:val="36"/>
          <w:szCs w:val="36"/>
        </w:rPr>
        <w:t>长安中学2019—2020学年第二学期</w:t>
      </w:r>
      <w:bookmarkStart w:id="0" w:name="_GoBack"/>
      <w:bookmarkEnd w:id="0"/>
      <w:r>
        <w:rPr>
          <w:rFonts w:hint="eastAsia" w:ascii="宋体" w:hAnsi="宋体"/>
          <w:sz w:val="30"/>
          <w:szCs w:val="30"/>
        </w:rPr>
        <w:t>3～4周工作计划</w:t>
      </w:r>
    </w:p>
    <w:p>
      <w:pPr>
        <w:spacing w:line="240" w:lineRule="exact"/>
        <w:jc w:val="right"/>
        <w:rPr>
          <w:sz w:val="24"/>
        </w:rPr>
      </w:pPr>
      <w:r>
        <w:rPr>
          <w:rFonts w:hint="eastAsia"/>
          <w:sz w:val="24"/>
        </w:rPr>
        <w:t>2020．4．13</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5316"/>
        <w:gridCol w:w="106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jc w:val="center"/>
              <w:rPr>
                <w:szCs w:val="21"/>
              </w:rPr>
            </w:pPr>
            <w:r>
              <w:rPr>
                <w:rFonts w:hint="eastAsia"/>
                <w:szCs w:val="21"/>
              </w:rPr>
              <w:t>日期</w:t>
            </w:r>
          </w:p>
        </w:tc>
        <w:tc>
          <w:tcPr>
            <w:tcW w:w="709" w:type="dxa"/>
            <w:tcMar>
              <w:left w:w="0" w:type="dxa"/>
              <w:right w:w="0" w:type="dxa"/>
            </w:tcMar>
            <w:vAlign w:val="center"/>
          </w:tcPr>
          <w:p>
            <w:pPr>
              <w:jc w:val="center"/>
              <w:rPr>
                <w:szCs w:val="21"/>
              </w:rPr>
            </w:pPr>
            <w:r>
              <w:rPr>
                <w:rFonts w:hint="eastAsia"/>
                <w:szCs w:val="21"/>
              </w:rPr>
              <w:t>序号</w:t>
            </w:r>
          </w:p>
        </w:tc>
        <w:tc>
          <w:tcPr>
            <w:tcW w:w="5316" w:type="dxa"/>
            <w:vAlign w:val="center"/>
          </w:tcPr>
          <w:p>
            <w:pPr>
              <w:jc w:val="center"/>
              <w:rPr>
                <w:szCs w:val="21"/>
              </w:rPr>
            </w:pPr>
            <w:r>
              <w:rPr>
                <w:rFonts w:hint="eastAsia"/>
                <w:szCs w:val="21"/>
              </w:rPr>
              <w:t>主   要   事   项</w:t>
            </w:r>
          </w:p>
        </w:tc>
        <w:tc>
          <w:tcPr>
            <w:tcW w:w="1063" w:type="dxa"/>
            <w:vAlign w:val="center"/>
          </w:tcPr>
          <w:p>
            <w:pPr>
              <w:jc w:val="center"/>
              <w:rPr>
                <w:szCs w:val="21"/>
              </w:rPr>
            </w:pPr>
            <w:r>
              <w:rPr>
                <w:rFonts w:hint="eastAsia"/>
                <w:szCs w:val="21"/>
              </w:rPr>
              <w:t>责任部门</w:t>
            </w:r>
          </w:p>
        </w:tc>
        <w:tc>
          <w:tcPr>
            <w:tcW w:w="923" w:type="dxa"/>
            <w:vAlign w:val="center"/>
          </w:tcPr>
          <w:p>
            <w:pPr>
              <w:jc w:val="center"/>
              <w:rPr>
                <w:szCs w:val="21"/>
              </w:rPr>
            </w:pPr>
            <w:r>
              <w:rPr>
                <w:rFonts w:hint="eastAsia"/>
                <w:szCs w:val="21"/>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sz w:val="18"/>
                <w:szCs w:val="18"/>
              </w:rPr>
            </w:pPr>
          </w:p>
        </w:tc>
        <w:tc>
          <w:tcPr>
            <w:tcW w:w="709" w:type="dxa"/>
            <w:vAlign w:val="center"/>
          </w:tcPr>
          <w:p>
            <w:pPr>
              <w:jc w:val="center"/>
              <w:rPr>
                <w:szCs w:val="21"/>
              </w:rPr>
            </w:pPr>
            <w:r>
              <w:rPr>
                <w:rFonts w:hint="eastAsia"/>
                <w:szCs w:val="21"/>
              </w:rPr>
              <w:t>1</w:t>
            </w:r>
          </w:p>
        </w:tc>
        <w:tc>
          <w:tcPr>
            <w:tcW w:w="5316" w:type="dxa"/>
            <w:vAlign w:val="center"/>
          </w:tcPr>
          <w:p>
            <w:pPr>
              <w:autoSpaceDE w:val="0"/>
              <w:autoSpaceDN w:val="0"/>
              <w:adjustRightInd w:val="0"/>
              <w:jc w:val="left"/>
              <w:rPr>
                <w:rFonts w:ascii="宋体" w:cs="宋体"/>
                <w:kern w:val="0"/>
                <w:szCs w:val="21"/>
                <w:lang w:val="zh-CN"/>
              </w:rPr>
            </w:pPr>
            <w:r>
              <w:rPr>
                <w:rFonts w:hint="eastAsia" w:ascii="宋体" w:cs="宋体"/>
                <w:kern w:val="0"/>
                <w:szCs w:val="21"/>
                <w:lang w:val="zh-CN"/>
              </w:rPr>
              <w:t>疫情防控常态化</w:t>
            </w:r>
          </w:p>
          <w:p>
            <w:pPr>
              <w:rPr>
                <w:szCs w:val="21"/>
              </w:rPr>
            </w:pPr>
          </w:p>
        </w:tc>
        <w:tc>
          <w:tcPr>
            <w:tcW w:w="1063" w:type="dxa"/>
            <w:vMerge w:val="restart"/>
            <w:shd w:val="clear" w:color="auto" w:fill="auto"/>
            <w:vAlign w:val="center"/>
          </w:tcPr>
          <w:p>
            <w:pPr>
              <w:jc w:val="center"/>
              <w:rPr>
                <w:rFonts w:hint="eastAsia"/>
                <w:szCs w:val="21"/>
              </w:rPr>
            </w:pPr>
            <w:r>
              <w:rPr>
                <w:rFonts w:hint="eastAsia"/>
                <w:szCs w:val="21"/>
              </w:rPr>
              <w:t>校长室</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w:t>
            </w:r>
          </w:p>
        </w:tc>
        <w:tc>
          <w:tcPr>
            <w:tcW w:w="5316" w:type="dxa"/>
            <w:vAlign w:val="center"/>
          </w:tcPr>
          <w:p>
            <w:pPr>
              <w:rPr>
                <w:szCs w:val="21"/>
              </w:rPr>
            </w:pPr>
            <w:r>
              <w:rPr>
                <w:rFonts w:hint="eastAsia" w:ascii="宋体" w:cs="宋体"/>
                <w:kern w:val="0"/>
                <w:szCs w:val="21"/>
                <w:lang w:val="zh-CN"/>
              </w:rPr>
              <w:t>开学典礼</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w:t>
            </w:r>
          </w:p>
        </w:tc>
        <w:tc>
          <w:tcPr>
            <w:tcW w:w="5316" w:type="dxa"/>
            <w:vAlign w:val="center"/>
          </w:tcPr>
          <w:p>
            <w:pPr>
              <w:autoSpaceDE w:val="0"/>
              <w:autoSpaceDN w:val="0"/>
              <w:adjustRightInd w:val="0"/>
              <w:jc w:val="left"/>
              <w:rPr>
                <w:rFonts w:ascii="宋体" w:cs="宋体"/>
                <w:kern w:val="0"/>
                <w:szCs w:val="21"/>
                <w:lang w:val="zh-CN"/>
              </w:rPr>
            </w:pPr>
            <w:r>
              <w:rPr>
                <w:rFonts w:hint="eastAsia" w:ascii="宋体" w:cs="宋体"/>
                <w:kern w:val="0"/>
                <w:szCs w:val="21"/>
                <w:lang w:val="zh-CN"/>
              </w:rPr>
              <w:t>疫情防控宣传</w:t>
            </w:r>
          </w:p>
          <w:p>
            <w:pPr>
              <w:rPr>
                <w:szCs w:val="21"/>
              </w:rPr>
            </w:pP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w:t>
            </w:r>
          </w:p>
        </w:tc>
        <w:tc>
          <w:tcPr>
            <w:tcW w:w="5316" w:type="dxa"/>
            <w:vAlign w:val="center"/>
          </w:tcPr>
          <w:p>
            <w:pPr>
              <w:rPr>
                <w:szCs w:val="21"/>
              </w:rPr>
            </w:pPr>
            <w:r>
              <w:rPr>
                <w:rFonts w:hint="eastAsia"/>
              </w:rPr>
              <w:t>做好徐美娟老师退休预发待遇申报工作</w:t>
            </w:r>
          </w:p>
        </w:tc>
        <w:tc>
          <w:tcPr>
            <w:tcW w:w="1063" w:type="dxa"/>
            <w:vMerge w:val="restart"/>
            <w:shd w:val="clear" w:color="auto" w:fill="auto"/>
            <w:vAlign w:val="center"/>
          </w:tcPr>
          <w:p>
            <w:pPr>
              <w:jc w:val="center"/>
              <w:rPr>
                <w:szCs w:val="21"/>
              </w:rPr>
            </w:pPr>
            <w:r>
              <w:rPr>
                <w:rFonts w:hint="eastAsia"/>
                <w:szCs w:val="21"/>
              </w:rPr>
              <w:t>人事</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szCs w:val="21"/>
              </w:rPr>
            </w:pPr>
          </w:p>
        </w:tc>
        <w:tc>
          <w:tcPr>
            <w:tcW w:w="709" w:type="dxa"/>
            <w:vAlign w:val="center"/>
          </w:tcPr>
          <w:p>
            <w:pPr>
              <w:jc w:val="center"/>
              <w:rPr>
                <w:szCs w:val="21"/>
              </w:rPr>
            </w:pPr>
            <w:r>
              <w:rPr>
                <w:rFonts w:hint="eastAsia"/>
                <w:szCs w:val="21"/>
              </w:rPr>
              <w:t>5</w:t>
            </w:r>
          </w:p>
        </w:tc>
        <w:tc>
          <w:tcPr>
            <w:tcW w:w="5316" w:type="dxa"/>
            <w:vAlign w:val="center"/>
          </w:tcPr>
          <w:p>
            <w:pPr>
              <w:rPr>
                <w:szCs w:val="21"/>
              </w:rPr>
            </w:pPr>
            <w:r>
              <w:rPr>
                <w:rFonts w:hint="eastAsia"/>
              </w:rPr>
              <w:t>整理干部人事档案</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6</w:t>
            </w:r>
          </w:p>
        </w:tc>
        <w:tc>
          <w:tcPr>
            <w:tcW w:w="5316" w:type="dxa"/>
            <w:vAlign w:val="center"/>
          </w:tcPr>
          <w:p>
            <w:r>
              <w:rPr>
                <w:rFonts w:hint="eastAsia"/>
              </w:rPr>
              <w:t>做好事业单位法人年检工作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sz w:val="18"/>
                <w:szCs w:val="18"/>
              </w:rPr>
            </w:pPr>
          </w:p>
        </w:tc>
        <w:tc>
          <w:tcPr>
            <w:tcW w:w="709" w:type="dxa"/>
            <w:vAlign w:val="center"/>
          </w:tcPr>
          <w:p>
            <w:pPr>
              <w:jc w:val="center"/>
              <w:rPr>
                <w:szCs w:val="21"/>
              </w:rPr>
            </w:pPr>
            <w:r>
              <w:rPr>
                <w:rFonts w:hint="eastAsia"/>
                <w:szCs w:val="21"/>
              </w:rPr>
              <w:t>7</w:t>
            </w:r>
          </w:p>
        </w:tc>
        <w:tc>
          <w:tcPr>
            <w:tcW w:w="5316" w:type="dxa"/>
            <w:vAlign w:val="center"/>
          </w:tcPr>
          <w:p>
            <w:pPr>
              <w:spacing w:line="240" w:lineRule="exact"/>
              <w:rPr>
                <w:szCs w:val="21"/>
              </w:rPr>
            </w:pPr>
            <w:r>
              <w:rPr>
                <w:rFonts w:hint="eastAsia" w:ascii="宋体" w:hAnsi="宋体" w:cs="宋体"/>
                <w:color w:val="101010"/>
                <w:kern w:val="0"/>
                <w:szCs w:val="21"/>
              </w:rPr>
              <w:t>各教研组长、备课组长根据教研组长、备课组长工作会议精神，正常开展教研活动</w:t>
            </w:r>
          </w:p>
        </w:tc>
        <w:tc>
          <w:tcPr>
            <w:tcW w:w="1063" w:type="dxa"/>
            <w:vMerge w:val="restart"/>
            <w:shd w:val="clear" w:color="auto" w:fill="auto"/>
            <w:vAlign w:val="center"/>
          </w:tcPr>
          <w:p>
            <w:pPr>
              <w:jc w:val="center"/>
              <w:rPr>
                <w:szCs w:val="21"/>
              </w:rPr>
            </w:pPr>
            <w:r>
              <w:rPr>
                <w:rFonts w:hint="eastAsia"/>
                <w:szCs w:val="21"/>
              </w:rPr>
              <w:t>教务处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r>
              <w:rPr>
                <w:rFonts w:hint="eastAsia"/>
                <w:szCs w:val="21"/>
              </w:rPr>
              <w:t>24/4前</w:t>
            </w:r>
          </w:p>
        </w:tc>
        <w:tc>
          <w:tcPr>
            <w:tcW w:w="709" w:type="dxa"/>
            <w:vAlign w:val="center"/>
          </w:tcPr>
          <w:p>
            <w:pPr>
              <w:jc w:val="center"/>
              <w:rPr>
                <w:szCs w:val="21"/>
              </w:rPr>
            </w:pPr>
            <w:r>
              <w:rPr>
                <w:rFonts w:hint="eastAsia"/>
                <w:szCs w:val="21"/>
              </w:rPr>
              <w:t>8</w:t>
            </w:r>
          </w:p>
        </w:tc>
        <w:tc>
          <w:tcPr>
            <w:tcW w:w="5316" w:type="dxa"/>
            <w:vAlign w:val="center"/>
          </w:tcPr>
          <w:p>
            <w:pPr>
              <w:rPr>
                <w:szCs w:val="21"/>
              </w:rPr>
            </w:pPr>
            <w:r>
              <w:rPr>
                <w:rFonts w:hint="eastAsia" w:ascii="宋体" w:hAnsi="宋体" w:cs="宋体"/>
                <w:color w:val="101010"/>
                <w:kern w:val="0"/>
                <w:szCs w:val="21"/>
              </w:rPr>
              <w:t>做好学生教辅用书添退工作（4月24日前）</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6"/>
                <w:szCs w:val="21"/>
              </w:rPr>
            </w:pPr>
          </w:p>
        </w:tc>
        <w:tc>
          <w:tcPr>
            <w:tcW w:w="709" w:type="dxa"/>
            <w:vAlign w:val="center"/>
          </w:tcPr>
          <w:p>
            <w:pPr>
              <w:jc w:val="center"/>
              <w:rPr>
                <w:szCs w:val="21"/>
              </w:rPr>
            </w:pPr>
            <w:r>
              <w:rPr>
                <w:rFonts w:hint="eastAsia"/>
                <w:szCs w:val="21"/>
              </w:rPr>
              <w:t>9</w:t>
            </w:r>
          </w:p>
        </w:tc>
        <w:tc>
          <w:tcPr>
            <w:tcW w:w="5316" w:type="dxa"/>
            <w:vAlign w:val="center"/>
          </w:tcPr>
          <w:p>
            <w:pPr>
              <w:rPr>
                <w:szCs w:val="21"/>
              </w:rPr>
            </w:pPr>
            <w:r>
              <w:rPr>
                <w:rFonts w:hint="eastAsia" w:ascii="宋体" w:hAnsi="宋体"/>
                <w:color w:val="101010"/>
                <w:kern w:val="0"/>
                <w:szCs w:val="21"/>
              </w:rPr>
              <w:t>继续做好学籍审核和数据上报工作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10</w:t>
            </w:r>
          </w:p>
        </w:tc>
        <w:tc>
          <w:tcPr>
            <w:tcW w:w="5316" w:type="dxa"/>
            <w:vAlign w:val="center"/>
          </w:tcPr>
          <w:p>
            <w:pPr>
              <w:spacing w:line="240" w:lineRule="exact"/>
              <w:rPr>
                <w:szCs w:val="21"/>
              </w:rPr>
            </w:pPr>
            <w:r>
              <w:rPr>
                <w:rFonts w:hint="eastAsia" w:ascii="宋体" w:hAnsi="宋体"/>
                <w:color w:val="101010"/>
                <w:kern w:val="0"/>
                <w:szCs w:val="21"/>
              </w:rPr>
              <w:t>做好初三第一次模拟考试的准备工作（4、17前准备好，4、21拼卷）</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11</w:t>
            </w:r>
          </w:p>
        </w:tc>
        <w:tc>
          <w:tcPr>
            <w:tcW w:w="5316" w:type="dxa"/>
            <w:vAlign w:val="center"/>
          </w:tcPr>
          <w:p>
            <w:pPr>
              <w:rPr>
                <w:szCs w:val="21"/>
              </w:rPr>
            </w:pPr>
            <w:r>
              <w:rPr>
                <w:rFonts w:hint="eastAsia" w:ascii="宋体" w:hAnsi="宋体" w:cs="宋体"/>
                <w:color w:val="101010"/>
                <w:kern w:val="0"/>
                <w:szCs w:val="21"/>
              </w:rPr>
              <w:t>安排好外出学习、开会及请假教师课务，正常教学秩序</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09" w:type="dxa"/>
            <w:tcMar>
              <w:left w:w="0" w:type="dxa"/>
              <w:right w:w="0" w:type="dxa"/>
            </w:tcMar>
            <w:vAlign w:val="center"/>
          </w:tcPr>
          <w:p>
            <w:pPr>
              <w:jc w:val="center"/>
              <w:rPr>
                <w:spacing w:val="-10"/>
                <w:szCs w:val="21"/>
              </w:rPr>
            </w:pPr>
          </w:p>
        </w:tc>
        <w:tc>
          <w:tcPr>
            <w:tcW w:w="709" w:type="dxa"/>
            <w:vAlign w:val="center"/>
          </w:tcPr>
          <w:p>
            <w:pPr>
              <w:jc w:val="center"/>
              <w:rPr>
                <w:szCs w:val="21"/>
              </w:rPr>
            </w:pPr>
            <w:r>
              <w:rPr>
                <w:rFonts w:hint="eastAsia"/>
                <w:szCs w:val="21"/>
              </w:rPr>
              <w:t>12</w:t>
            </w:r>
          </w:p>
        </w:tc>
        <w:tc>
          <w:tcPr>
            <w:tcW w:w="5316" w:type="dxa"/>
            <w:vAlign w:val="center"/>
          </w:tcPr>
          <w:p>
            <w:pPr>
              <w:spacing w:line="240" w:lineRule="exact"/>
              <w:rPr>
                <w:szCs w:val="21"/>
              </w:rPr>
            </w:pPr>
            <w:r>
              <w:rPr>
                <w:rFonts w:hint="eastAsia" w:ascii="宋体" w:hAnsi="宋体"/>
                <w:color w:val="101010"/>
                <w:kern w:val="0"/>
                <w:szCs w:val="21"/>
              </w:rPr>
              <w:t>做好每周星期一上午第二节课后的国旗讲话的音响准备工作和各类设备的维护和维修工作，各专用室做好卫生清洁工作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0"/>
                <w:szCs w:val="21"/>
              </w:rPr>
            </w:pPr>
          </w:p>
        </w:tc>
        <w:tc>
          <w:tcPr>
            <w:tcW w:w="709" w:type="dxa"/>
            <w:vAlign w:val="center"/>
          </w:tcPr>
          <w:p>
            <w:pPr>
              <w:jc w:val="center"/>
              <w:rPr>
                <w:szCs w:val="21"/>
              </w:rPr>
            </w:pPr>
            <w:r>
              <w:rPr>
                <w:rFonts w:hint="eastAsia"/>
                <w:szCs w:val="21"/>
              </w:rPr>
              <w:t>13</w:t>
            </w:r>
          </w:p>
        </w:tc>
        <w:tc>
          <w:tcPr>
            <w:tcW w:w="5316" w:type="dxa"/>
            <w:vAlign w:val="center"/>
          </w:tcPr>
          <w:p>
            <w:pPr>
              <w:rPr>
                <w:szCs w:val="21"/>
              </w:rPr>
            </w:pPr>
            <w:r>
              <w:rPr>
                <w:rFonts w:hint="eastAsia" w:ascii="宋体" w:hAnsi="宋体"/>
                <w:color w:val="101010"/>
                <w:kern w:val="0"/>
                <w:szCs w:val="21"/>
              </w:rPr>
              <w:t>继续做好各室卫生工作，给师生阅读创造良好环境</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14</w:t>
            </w:r>
          </w:p>
        </w:tc>
        <w:tc>
          <w:tcPr>
            <w:tcW w:w="5316" w:type="dxa"/>
            <w:vAlign w:val="center"/>
          </w:tcPr>
          <w:p>
            <w:pPr>
              <w:spacing w:line="240" w:lineRule="exact"/>
              <w:rPr>
                <w:szCs w:val="21"/>
              </w:rPr>
            </w:pPr>
            <w:r>
              <w:rPr>
                <w:rFonts w:hint="eastAsia" w:ascii="宋体" w:hAnsi="宋体"/>
                <w:color w:val="101010"/>
                <w:kern w:val="0"/>
                <w:szCs w:val="21"/>
              </w:rPr>
              <w:t>做好课本统计，并打印出清单上交教务处，学生期刊的班级分配</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8"/>
                <w:szCs w:val="21"/>
              </w:rPr>
            </w:pPr>
          </w:p>
        </w:tc>
        <w:tc>
          <w:tcPr>
            <w:tcW w:w="709" w:type="dxa"/>
            <w:vAlign w:val="center"/>
          </w:tcPr>
          <w:p>
            <w:pPr>
              <w:jc w:val="center"/>
              <w:rPr>
                <w:szCs w:val="21"/>
              </w:rPr>
            </w:pPr>
            <w:r>
              <w:rPr>
                <w:rFonts w:hint="eastAsia"/>
                <w:szCs w:val="21"/>
              </w:rPr>
              <w:t>15</w:t>
            </w:r>
          </w:p>
        </w:tc>
        <w:tc>
          <w:tcPr>
            <w:tcW w:w="5316" w:type="dxa"/>
            <w:vAlign w:val="center"/>
          </w:tcPr>
          <w:p>
            <w:pPr>
              <w:spacing w:line="240" w:lineRule="exact"/>
              <w:rPr>
                <w:szCs w:val="21"/>
              </w:rPr>
            </w:pPr>
            <w:r>
              <w:rPr>
                <w:rFonts w:hint="eastAsia" w:ascii="宋体" w:hAnsi="宋体"/>
                <w:color w:val="101010"/>
                <w:kern w:val="0"/>
                <w:szCs w:val="21"/>
              </w:rPr>
              <w:t>认真执行实验常规，做好实验室各种资料的记录工作。对实验设施进行检查，发现问题，立即上报维修</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16</w:t>
            </w:r>
          </w:p>
        </w:tc>
        <w:tc>
          <w:tcPr>
            <w:tcW w:w="5316" w:type="dxa"/>
            <w:vAlign w:val="center"/>
          </w:tcPr>
          <w:p>
            <w:pPr>
              <w:spacing w:line="240" w:lineRule="exact"/>
              <w:rPr>
                <w:szCs w:val="21"/>
              </w:rPr>
            </w:pPr>
            <w:r>
              <w:rPr>
                <w:rFonts w:hint="eastAsia" w:ascii="宋体" w:hAnsi="宋体"/>
                <w:color w:val="101010"/>
                <w:kern w:val="0"/>
                <w:szCs w:val="21"/>
              </w:rPr>
              <w:t>制订并上报各实验室物品采购计划，确保实验能保质保量地开展。按照各实验室的实验计划，继续做好各种演示和学生实验</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17</w:t>
            </w:r>
          </w:p>
        </w:tc>
        <w:tc>
          <w:tcPr>
            <w:tcW w:w="5316" w:type="dxa"/>
            <w:vAlign w:val="center"/>
          </w:tcPr>
          <w:p>
            <w:pPr>
              <w:rPr>
                <w:szCs w:val="21"/>
              </w:rPr>
            </w:pPr>
            <w:r>
              <w:rPr>
                <w:rFonts w:hint="eastAsia" w:ascii="宋体" w:hAnsi="宋体"/>
                <w:color w:val="101010"/>
                <w:kern w:val="0"/>
                <w:szCs w:val="21"/>
              </w:rPr>
              <w:t>做好危险品室的日常检查维护工作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6"/>
                <w:sz w:val="18"/>
                <w:szCs w:val="18"/>
              </w:rPr>
            </w:pPr>
          </w:p>
        </w:tc>
        <w:tc>
          <w:tcPr>
            <w:tcW w:w="709" w:type="dxa"/>
            <w:vAlign w:val="center"/>
          </w:tcPr>
          <w:p>
            <w:pPr>
              <w:jc w:val="center"/>
              <w:rPr>
                <w:szCs w:val="21"/>
              </w:rPr>
            </w:pPr>
            <w:r>
              <w:rPr>
                <w:rFonts w:hint="eastAsia"/>
                <w:szCs w:val="21"/>
              </w:rPr>
              <w:t>18</w:t>
            </w:r>
          </w:p>
        </w:tc>
        <w:tc>
          <w:tcPr>
            <w:tcW w:w="5316" w:type="dxa"/>
            <w:vAlign w:val="center"/>
          </w:tcPr>
          <w:p>
            <w:pPr>
              <w:rPr>
                <w:szCs w:val="21"/>
              </w:rPr>
            </w:pPr>
            <w:r>
              <w:rPr>
                <w:rFonts w:hint="eastAsia" w:ascii="宋体" w:hAnsi="宋体"/>
                <w:color w:val="101010"/>
                <w:kern w:val="0"/>
                <w:szCs w:val="21"/>
              </w:rPr>
              <w:t>各类材料的整理和报表上报工作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19</w:t>
            </w:r>
          </w:p>
        </w:tc>
        <w:tc>
          <w:tcPr>
            <w:tcW w:w="5316" w:type="dxa"/>
            <w:vAlign w:val="center"/>
          </w:tcPr>
          <w:p>
            <w:pPr>
              <w:rPr>
                <w:szCs w:val="21"/>
              </w:rPr>
            </w:pPr>
            <w:r>
              <w:rPr>
                <w:rFonts w:hint="eastAsia" w:ascii="宋体" w:cs="宋体"/>
                <w:kern w:val="0"/>
                <w:szCs w:val="21"/>
              </w:rPr>
              <w:t>有计划地组织教师外出培训</w:t>
            </w:r>
          </w:p>
        </w:tc>
        <w:tc>
          <w:tcPr>
            <w:tcW w:w="1063" w:type="dxa"/>
            <w:vMerge w:val="restart"/>
            <w:shd w:val="clear" w:color="auto" w:fill="auto"/>
            <w:tcMar>
              <w:left w:w="0" w:type="dxa"/>
              <w:right w:w="0" w:type="dxa"/>
            </w:tcMar>
            <w:vAlign w:val="center"/>
          </w:tcPr>
          <w:p>
            <w:pPr>
              <w:jc w:val="center"/>
              <w:rPr>
                <w:szCs w:val="21"/>
              </w:rPr>
            </w:pPr>
            <w:r>
              <w:rPr>
                <w:rFonts w:hint="eastAsia"/>
                <w:szCs w:val="21"/>
              </w:rPr>
              <w:t>教师发展处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20</w:t>
            </w:r>
          </w:p>
        </w:tc>
        <w:tc>
          <w:tcPr>
            <w:tcW w:w="5316" w:type="dxa"/>
            <w:vAlign w:val="center"/>
          </w:tcPr>
          <w:p>
            <w:pPr>
              <w:rPr>
                <w:rFonts w:ascii="宋体" w:hAnsi="宋体" w:cs="宋体"/>
                <w:kern w:val="0"/>
                <w:szCs w:val="21"/>
              </w:rPr>
            </w:pPr>
            <w:r>
              <w:rPr>
                <w:rFonts w:hint="eastAsia"/>
                <w:szCs w:val="21"/>
              </w:rPr>
              <w:t>做好区教育局网络培训平台的培训报名工作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21</w:t>
            </w:r>
          </w:p>
        </w:tc>
        <w:tc>
          <w:tcPr>
            <w:tcW w:w="5316" w:type="dxa"/>
            <w:vAlign w:val="center"/>
          </w:tcPr>
          <w:p>
            <w:pPr>
              <w:rPr>
                <w:szCs w:val="21"/>
              </w:rPr>
            </w:pPr>
            <w:r>
              <w:rPr>
                <w:rFonts w:hint="eastAsia" w:ascii="宋体" w:cs="宋体"/>
                <w:kern w:val="0"/>
                <w:szCs w:val="21"/>
              </w:rPr>
              <w:t>各教研组组织教师理论学习，认真落实“四个一”工程</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22</w:t>
            </w:r>
          </w:p>
        </w:tc>
        <w:tc>
          <w:tcPr>
            <w:tcW w:w="5316" w:type="dxa"/>
            <w:vAlign w:val="center"/>
          </w:tcPr>
          <w:p>
            <w:pPr>
              <w:spacing w:line="240" w:lineRule="exact"/>
              <w:rPr>
                <w:szCs w:val="21"/>
              </w:rPr>
            </w:pPr>
            <w:r>
              <w:rPr>
                <w:rFonts w:hint="eastAsia" w:ascii="宋体" w:cs="宋体"/>
                <w:kern w:val="0"/>
                <w:szCs w:val="21"/>
              </w:rPr>
              <w:t>深入课堂，随堂听课调研</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23</w:t>
            </w:r>
          </w:p>
        </w:tc>
        <w:tc>
          <w:tcPr>
            <w:tcW w:w="5316" w:type="dxa"/>
            <w:vAlign w:val="center"/>
          </w:tcPr>
          <w:p>
            <w:pPr>
              <w:spacing w:line="240" w:lineRule="exact"/>
              <w:rPr>
                <w:szCs w:val="21"/>
              </w:rPr>
            </w:pPr>
            <w:r>
              <w:rPr>
                <w:rFonts w:hint="eastAsia" w:ascii="宋体" w:cs="宋体"/>
                <w:kern w:val="0"/>
                <w:szCs w:val="21"/>
              </w:rPr>
              <w:t>各教研组深入推进《基于课堂教学行为改善的初中自然分层教学深化研究》子课题研究活动</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24</w:t>
            </w:r>
          </w:p>
        </w:tc>
        <w:tc>
          <w:tcPr>
            <w:tcW w:w="5316" w:type="dxa"/>
            <w:vAlign w:val="center"/>
          </w:tcPr>
          <w:p>
            <w:pPr>
              <w:spacing w:line="240" w:lineRule="exact"/>
              <w:rPr>
                <w:szCs w:val="21"/>
              </w:rPr>
            </w:pPr>
            <w:r>
              <w:rPr>
                <w:rFonts w:hint="eastAsia" w:ascii="宋体" w:cs="宋体"/>
                <w:kern w:val="0"/>
                <w:szCs w:val="21"/>
              </w:rPr>
              <w:t>组织劳技组总结提炼“教学育人：学校课程深度变革研究”课题（劳动技术课程）研究成果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szCs w:val="21"/>
              </w:rPr>
            </w:pPr>
          </w:p>
        </w:tc>
        <w:tc>
          <w:tcPr>
            <w:tcW w:w="709" w:type="dxa"/>
            <w:vAlign w:val="center"/>
          </w:tcPr>
          <w:p>
            <w:pPr>
              <w:jc w:val="center"/>
              <w:rPr>
                <w:szCs w:val="21"/>
              </w:rPr>
            </w:pPr>
            <w:r>
              <w:rPr>
                <w:rFonts w:hint="eastAsia"/>
                <w:szCs w:val="21"/>
              </w:rPr>
              <w:t>25</w:t>
            </w:r>
          </w:p>
        </w:tc>
        <w:tc>
          <w:tcPr>
            <w:tcW w:w="5316" w:type="dxa"/>
            <w:vAlign w:val="center"/>
          </w:tcPr>
          <w:p>
            <w:pPr>
              <w:spacing w:line="240" w:lineRule="exact"/>
              <w:rPr>
                <w:szCs w:val="21"/>
              </w:rPr>
            </w:pPr>
            <w:r>
              <w:rPr>
                <w:rFonts w:hint="eastAsia" w:ascii="宋体" w:cs="宋体"/>
                <w:kern w:val="0"/>
                <w:szCs w:val="21"/>
              </w:rPr>
              <w:t>认真做好市级“十三五”重点课题2019年年检材料的上报工作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26</w:t>
            </w:r>
          </w:p>
        </w:tc>
        <w:tc>
          <w:tcPr>
            <w:tcW w:w="5316" w:type="dxa"/>
            <w:vAlign w:val="center"/>
          </w:tcPr>
          <w:p>
            <w:pPr>
              <w:rPr>
                <w:szCs w:val="21"/>
              </w:rPr>
            </w:pPr>
            <w:r>
              <w:rPr>
                <w:rFonts w:hint="eastAsia" w:ascii="宋体" w:cs="宋体"/>
                <w:kern w:val="0"/>
                <w:szCs w:val="21"/>
              </w:rPr>
              <w:t>认真做好2019年度学校的相关文书档案材料</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27</w:t>
            </w:r>
          </w:p>
        </w:tc>
        <w:tc>
          <w:tcPr>
            <w:tcW w:w="5316" w:type="dxa"/>
            <w:vAlign w:val="center"/>
          </w:tcPr>
          <w:p>
            <w:pPr>
              <w:rPr>
                <w:szCs w:val="21"/>
              </w:rPr>
            </w:pPr>
            <w:r>
              <w:rPr>
                <w:rFonts w:hint="eastAsia" w:ascii="宋体" w:cs="宋体"/>
                <w:kern w:val="0"/>
                <w:szCs w:val="21"/>
              </w:rPr>
              <w:t>做好各级各类论文评比工作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spacing w:line="240" w:lineRule="exact"/>
              <w:jc w:val="center"/>
              <w:rPr>
                <w:szCs w:val="21"/>
              </w:rPr>
            </w:pPr>
            <w:r>
              <w:rPr>
                <w:rFonts w:hint="eastAsia"/>
                <w:szCs w:val="21"/>
              </w:rPr>
              <w:t>15/4截止</w:t>
            </w:r>
          </w:p>
        </w:tc>
        <w:tc>
          <w:tcPr>
            <w:tcW w:w="709" w:type="dxa"/>
            <w:vAlign w:val="center"/>
          </w:tcPr>
          <w:p>
            <w:pPr>
              <w:jc w:val="center"/>
              <w:rPr>
                <w:rFonts w:hint="eastAsia"/>
                <w:szCs w:val="21"/>
              </w:rPr>
            </w:pPr>
          </w:p>
        </w:tc>
        <w:tc>
          <w:tcPr>
            <w:tcW w:w="5316" w:type="dxa"/>
            <w:vAlign w:val="center"/>
          </w:tcPr>
          <w:p>
            <w:pPr>
              <w:spacing w:line="240" w:lineRule="exact"/>
              <w:rPr>
                <w:szCs w:val="21"/>
              </w:rPr>
            </w:pPr>
            <w:r>
              <w:rPr>
                <w:rFonts w:hint="eastAsia" w:ascii="宋体" w:cs="宋体"/>
                <w:kern w:val="0"/>
                <w:szCs w:val="21"/>
              </w:rPr>
              <w:t>（1）</w:t>
            </w:r>
            <w:r>
              <w:rPr>
                <w:rFonts w:hint="eastAsia" w:ascii="宋体" w:cs="宋体"/>
                <w:kern w:val="0"/>
                <w:szCs w:val="21"/>
                <w:lang w:val="zh-CN"/>
              </w:rPr>
              <w:t>2020年度无锡市教育学会优秀论文评选活动（4月15日截止）</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spacing w:line="240" w:lineRule="exact"/>
              <w:jc w:val="center"/>
              <w:rPr>
                <w:szCs w:val="21"/>
              </w:rPr>
            </w:pPr>
            <w:r>
              <w:rPr>
                <w:rFonts w:hint="eastAsia"/>
                <w:szCs w:val="21"/>
              </w:rPr>
              <w:t>18/5截止</w:t>
            </w:r>
          </w:p>
        </w:tc>
        <w:tc>
          <w:tcPr>
            <w:tcW w:w="709" w:type="dxa"/>
            <w:vAlign w:val="center"/>
          </w:tcPr>
          <w:p>
            <w:pPr>
              <w:jc w:val="center"/>
              <w:rPr>
                <w:rFonts w:hint="eastAsia"/>
                <w:szCs w:val="21"/>
              </w:rPr>
            </w:pPr>
          </w:p>
        </w:tc>
        <w:tc>
          <w:tcPr>
            <w:tcW w:w="5316" w:type="dxa"/>
            <w:vAlign w:val="center"/>
          </w:tcPr>
          <w:p>
            <w:pPr>
              <w:spacing w:line="240" w:lineRule="exact"/>
              <w:rPr>
                <w:szCs w:val="21"/>
              </w:rPr>
            </w:pPr>
            <w:r>
              <w:rPr>
                <w:rFonts w:hint="eastAsia" w:ascii="宋体" w:cs="宋体"/>
                <w:kern w:val="0"/>
                <w:szCs w:val="21"/>
                <w:lang w:val="zh-CN"/>
              </w:rPr>
              <w:t>（2）2020年度江苏省第十二届“行知杯“评选活动（5月18日截止）</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spacing w:line="240" w:lineRule="exact"/>
              <w:jc w:val="center"/>
              <w:rPr>
                <w:szCs w:val="21"/>
              </w:rPr>
            </w:pPr>
            <w:r>
              <w:rPr>
                <w:rFonts w:hint="eastAsia"/>
                <w:szCs w:val="21"/>
              </w:rPr>
              <w:t>5月底截止</w:t>
            </w:r>
          </w:p>
        </w:tc>
        <w:tc>
          <w:tcPr>
            <w:tcW w:w="709" w:type="dxa"/>
            <w:vAlign w:val="center"/>
          </w:tcPr>
          <w:p>
            <w:pPr>
              <w:jc w:val="center"/>
              <w:rPr>
                <w:rFonts w:hint="eastAsia"/>
                <w:szCs w:val="21"/>
              </w:rPr>
            </w:pPr>
          </w:p>
        </w:tc>
        <w:tc>
          <w:tcPr>
            <w:tcW w:w="5316" w:type="dxa"/>
            <w:vAlign w:val="center"/>
          </w:tcPr>
          <w:p>
            <w:pPr>
              <w:spacing w:line="240" w:lineRule="exact"/>
              <w:rPr>
                <w:szCs w:val="21"/>
              </w:rPr>
            </w:pPr>
            <w:r>
              <w:rPr>
                <w:rFonts w:hint="eastAsia" w:ascii="宋体" w:cs="宋体"/>
                <w:kern w:val="0"/>
                <w:szCs w:val="21"/>
              </w:rPr>
              <w:t>（3）2020年度江苏省中小学“师陶杯”论文评选活动（5月底截止）</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bl>
    <w:p>
      <w:pPr>
        <w:rPr>
          <w:rFonts w:hint="eastAsia"/>
        </w:rPr>
      </w:pPr>
    </w:p>
    <w:p>
      <w:pPr>
        <w:rPr>
          <w:rFonts w:hint="eastAsia"/>
        </w:rPr>
      </w:pPr>
    </w:p>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5316"/>
        <w:gridCol w:w="106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jc w:val="center"/>
              <w:rPr>
                <w:szCs w:val="21"/>
              </w:rPr>
            </w:pPr>
            <w:r>
              <w:rPr>
                <w:rFonts w:hint="eastAsia"/>
                <w:szCs w:val="21"/>
              </w:rPr>
              <w:t>日期</w:t>
            </w:r>
          </w:p>
        </w:tc>
        <w:tc>
          <w:tcPr>
            <w:tcW w:w="709" w:type="dxa"/>
            <w:tcMar>
              <w:left w:w="0" w:type="dxa"/>
              <w:right w:w="0" w:type="dxa"/>
            </w:tcMar>
            <w:vAlign w:val="center"/>
          </w:tcPr>
          <w:p>
            <w:pPr>
              <w:jc w:val="center"/>
              <w:rPr>
                <w:szCs w:val="21"/>
              </w:rPr>
            </w:pPr>
            <w:r>
              <w:rPr>
                <w:rFonts w:hint="eastAsia"/>
                <w:szCs w:val="21"/>
              </w:rPr>
              <w:t>序号</w:t>
            </w:r>
          </w:p>
        </w:tc>
        <w:tc>
          <w:tcPr>
            <w:tcW w:w="5316" w:type="dxa"/>
            <w:vAlign w:val="center"/>
          </w:tcPr>
          <w:p>
            <w:pPr>
              <w:jc w:val="center"/>
              <w:rPr>
                <w:szCs w:val="21"/>
              </w:rPr>
            </w:pPr>
            <w:r>
              <w:rPr>
                <w:rFonts w:hint="eastAsia"/>
                <w:szCs w:val="21"/>
              </w:rPr>
              <w:t>主   要   事   项</w:t>
            </w:r>
          </w:p>
        </w:tc>
        <w:tc>
          <w:tcPr>
            <w:tcW w:w="1063" w:type="dxa"/>
            <w:vAlign w:val="center"/>
          </w:tcPr>
          <w:p>
            <w:pPr>
              <w:jc w:val="center"/>
              <w:rPr>
                <w:szCs w:val="21"/>
              </w:rPr>
            </w:pPr>
            <w:r>
              <w:rPr>
                <w:rFonts w:hint="eastAsia"/>
                <w:szCs w:val="21"/>
              </w:rPr>
              <w:t>责任部门</w:t>
            </w:r>
          </w:p>
        </w:tc>
        <w:tc>
          <w:tcPr>
            <w:tcW w:w="923" w:type="dxa"/>
            <w:vAlign w:val="center"/>
          </w:tcPr>
          <w:p>
            <w:pPr>
              <w:jc w:val="center"/>
              <w:rPr>
                <w:szCs w:val="21"/>
              </w:rPr>
            </w:pPr>
            <w:r>
              <w:rPr>
                <w:rFonts w:hint="eastAsia"/>
                <w:szCs w:val="21"/>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28</w:t>
            </w:r>
          </w:p>
        </w:tc>
        <w:tc>
          <w:tcPr>
            <w:tcW w:w="5316" w:type="dxa"/>
            <w:vAlign w:val="center"/>
          </w:tcPr>
          <w:p>
            <w:pPr>
              <w:spacing w:line="240" w:lineRule="exact"/>
              <w:rPr>
                <w:szCs w:val="21"/>
              </w:rPr>
            </w:pPr>
            <w:r>
              <w:rPr>
                <w:rFonts w:hint="eastAsia"/>
                <w:szCs w:val="21"/>
              </w:rPr>
              <w:t>规范日常管理、重点强化卫生常规（本周专项检查项目：教室南窗）</w:t>
            </w:r>
          </w:p>
        </w:tc>
        <w:tc>
          <w:tcPr>
            <w:tcW w:w="1063" w:type="dxa"/>
            <w:vMerge w:val="restart"/>
            <w:shd w:val="clear" w:color="auto" w:fill="auto"/>
            <w:tcMar>
              <w:left w:w="0" w:type="dxa"/>
              <w:right w:w="0" w:type="dxa"/>
            </w:tcMar>
            <w:vAlign w:val="center"/>
          </w:tcPr>
          <w:p>
            <w:pPr>
              <w:jc w:val="center"/>
              <w:rPr>
                <w:szCs w:val="21"/>
              </w:rPr>
            </w:pPr>
            <w:r>
              <w:rPr>
                <w:rFonts w:hint="eastAsia"/>
                <w:szCs w:val="21"/>
              </w:rPr>
              <w:t>德育处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r>
              <w:rPr>
                <w:rFonts w:hint="eastAsia"/>
                <w:szCs w:val="21"/>
              </w:rPr>
              <w:t>17/4</w:t>
            </w:r>
          </w:p>
        </w:tc>
        <w:tc>
          <w:tcPr>
            <w:tcW w:w="709" w:type="dxa"/>
            <w:vAlign w:val="center"/>
          </w:tcPr>
          <w:p>
            <w:pPr>
              <w:jc w:val="center"/>
              <w:rPr>
                <w:szCs w:val="21"/>
              </w:rPr>
            </w:pPr>
            <w:r>
              <w:rPr>
                <w:rFonts w:hint="eastAsia"/>
                <w:szCs w:val="21"/>
              </w:rPr>
              <w:t>29</w:t>
            </w:r>
          </w:p>
        </w:tc>
        <w:tc>
          <w:tcPr>
            <w:tcW w:w="5316" w:type="dxa"/>
            <w:vAlign w:val="center"/>
          </w:tcPr>
          <w:p>
            <w:pPr>
              <w:rPr>
                <w:szCs w:val="21"/>
              </w:rPr>
            </w:pPr>
            <w:r>
              <w:rPr>
                <w:rFonts w:hint="eastAsia"/>
                <w:szCs w:val="21"/>
              </w:rPr>
              <w:t>初一、初二年级黑板报检查评比（４月17日周五）</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spacing w:line="240" w:lineRule="exact"/>
              <w:jc w:val="center"/>
              <w:rPr>
                <w:rFonts w:hint="eastAsia"/>
                <w:szCs w:val="21"/>
              </w:rPr>
            </w:pPr>
            <w:r>
              <w:rPr>
                <w:rFonts w:hint="eastAsia"/>
                <w:szCs w:val="21"/>
              </w:rPr>
              <w:t>17/4</w:t>
            </w:r>
          </w:p>
          <w:p>
            <w:pPr>
              <w:spacing w:line="240" w:lineRule="exact"/>
              <w:jc w:val="center"/>
              <w:rPr>
                <w:szCs w:val="21"/>
              </w:rPr>
            </w:pPr>
            <w:r>
              <w:rPr>
                <w:rFonts w:hint="eastAsia"/>
                <w:szCs w:val="21"/>
              </w:rPr>
              <w:t>24/4</w:t>
            </w:r>
          </w:p>
        </w:tc>
        <w:tc>
          <w:tcPr>
            <w:tcW w:w="709" w:type="dxa"/>
            <w:vAlign w:val="center"/>
          </w:tcPr>
          <w:p>
            <w:pPr>
              <w:jc w:val="center"/>
              <w:rPr>
                <w:szCs w:val="21"/>
              </w:rPr>
            </w:pPr>
            <w:r>
              <w:rPr>
                <w:rFonts w:hint="eastAsia"/>
                <w:szCs w:val="21"/>
              </w:rPr>
              <w:t>30</w:t>
            </w:r>
          </w:p>
        </w:tc>
        <w:tc>
          <w:tcPr>
            <w:tcW w:w="5316" w:type="dxa"/>
            <w:vAlign w:val="center"/>
          </w:tcPr>
          <w:p>
            <w:pPr>
              <w:spacing w:line="240" w:lineRule="exact"/>
              <w:rPr>
                <w:szCs w:val="21"/>
              </w:rPr>
            </w:pPr>
            <w:r>
              <w:rPr>
                <w:rFonts w:hint="eastAsia"/>
                <w:szCs w:val="21"/>
              </w:rPr>
              <w:t>“向抗疫英雄致敬”团队角设计检查评比</w:t>
            </w:r>
          </w:p>
          <w:p>
            <w:pPr>
              <w:spacing w:line="240" w:lineRule="exact"/>
              <w:rPr>
                <w:szCs w:val="21"/>
              </w:rPr>
            </w:pPr>
            <w:r>
              <w:rPr>
                <w:rFonts w:hint="eastAsia"/>
                <w:szCs w:val="21"/>
              </w:rPr>
              <w:t>（检查时间：初三４月17日，初一初二4月24日）</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31</w:t>
            </w:r>
          </w:p>
        </w:tc>
        <w:tc>
          <w:tcPr>
            <w:tcW w:w="5316" w:type="dxa"/>
            <w:vAlign w:val="center"/>
          </w:tcPr>
          <w:p>
            <w:pPr>
              <w:rPr>
                <w:szCs w:val="21"/>
              </w:rPr>
            </w:pPr>
            <w:r>
              <w:rPr>
                <w:rFonts w:hint="eastAsia"/>
                <w:szCs w:val="21"/>
              </w:rPr>
              <w:t>完成积分入团考核工作</w:t>
            </w:r>
          </w:p>
        </w:tc>
        <w:tc>
          <w:tcPr>
            <w:tcW w:w="1063" w:type="dxa"/>
            <w:vMerge w:val="continue"/>
            <w:shd w:val="clear" w:color="auto" w:fill="auto"/>
            <w:tcMar>
              <w:left w:w="0" w:type="dxa"/>
              <w:right w:w="0" w:type="dxa"/>
            </w:tcMar>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32</w:t>
            </w:r>
          </w:p>
        </w:tc>
        <w:tc>
          <w:tcPr>
            <w:tcW w:w="5316" w:type="dxa"/>
            <w:vAlign w:val="center"/>
          </w:tcPr>
          <w:p>
            <w:pPr>
              <w:rPr>
                <w:szCs w:val="21"/>
              </w:rPr>
            </w:pPr>
            <w:r>
              <w:rPr>
                <w:rFonts w:hint="eastAsia"/>
                <w:szCs w:val="21"/>
              </w:rPr>
              <w:t>继续做好疫情防控工作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33</w:t>
            </w:r>
          </w:p>
        </w:tc>
        <w:tc>
          <w:tcPr>
            <w:tcW w:w="5316" w:type="dxa"/>
            <w:vAlign w:val="center"/>
          </w:tcPr>
          <w:p>
            <w:pPr>
              <w:rPr>
                <w:szCs w:val="21"/>
              </w:rPr>
            </w:pPr>
            <w:r>
              <w:rPr>
                <w:rFonts w:hint="eastAsia"/>
                <w:szCs w:val="21"/>
              </w:rPr>
              <w:t>组织开展“预防校园欺凌，确保学生身心健康”活动</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r>
              <w:rPr>
                <w:rFonts w:hint="eastAsia"/>
                <w:szCs w:val="21"/>
              </w:rPr>
              <w:t>17/4</w:t>
            </w:r>
          </w:p>
        </w:tc>
        <w:tc>
          <w:tcPr>
            <w:tcW w:w="709" w:type="dxa"/>
            <w:vAlign w:val="center"/>
          </w:tcPr>
          <w:p>
            <w:pPr>
              <w:jc w:val="center"/>
              <w:rPr>
                <w:szCs w:val="21"/>
              </w:rPr>
            </w:pPr>
            <w:r>
              <w:rPr>
                <w:rFonts w:hint="eastAsia"/>
                <w:szCs w:val="21"/>
              </w:rPr>
              <w:t>34</w:t>
            </w:r>
          </w:p>
        </w:tc>
        <w:tc>
          <w:tcPr>
            <w:tcW w:w="5316" w:type="dxa"/>
            <w:vAlign w:val="center"/>
          </w:tcPr>
          <w:p>
            <w:pPr>
              <w:rPr>
                <w:szCs w:val="21"/>
              </w:rPr>
            </w:pPr>
            <w:r>
              <w:rPr>
                <w:rFonts w:hint="eastAsia"/>
                <w:szCs w:val="21"/>
              </w:rPr>
              <w:t>训育（4月17日）：防疫有我，爱卫同行</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jc w:val="center"/>
        </w:trPr>
        <w:tc>
          <w:tcPr>
            <w:tcW w:w="709" w:type="dxa"/>
            <w:vAlign w:val="center"/>
          </w:tcPr>
          <w:p>
            <w:pPr>
              <w:jc w:val="center"/>
              <w:rPr>
                <w:szCs w:val="21"/>
              </w:rPr>
            </w:pPr>
            <w:r>
              <w:rPr>
                <w:rFonts w:hint="eastAsia"/>
                <w:szCs w:val="21"/>
              </w:rPr>
              <w:t>17/4</w:t>
            </w:r>
          </w:p>
        </w:tc>
        <w:tc>
          <w:tcPr>
            <w:tcW w:w="709" w:type="dxa"/>
            <w:vAlign w:val="center"/>
          </w:tcPr>
          <w:p>
            <w:pPr>
              <w:jc w:val="center"/>
              <w:rPr>
                <w:szCs w:val="21"/>
              </w:rPr>
            </w:pPr>
            <w:r>
              <w:rPr>
                <w:rFonts w:hint="eastAsia"/>
                <w:szCs w:val="21"/>
              </w:rPr>
              <w:t>35</w:t>
            </w:r>
          </w:p>
        </w:tc>
        <w:tc>
          <w:tcPr>
            <w:tcW w:w="5316" w:type="dxa"/>
            <w:vAlign w:val="center"/>
          </w:tcPr>
          <w:p>
            <w:pPr>
              <w:spacing w:line="240" w:lineRule="exact"/>
              <w:rPr>
                <w:szCs w:val="21"/>
              </w:rPr>
            </w:pPr>
            <w:r>
              <w:rPr>
                <w:rFonts w:hint="eastAsia"/>
                <w:szCs w:val="21"/>
              </w:rPr>
              <w:t>主题班会（4月17日）</w:t>
            </w:r>
          </w:p>
          <w:p>
            <w:pPr>
              <w:spacing w:line="240" w:lineRule="exact"/>
              <w:rPr>
                <w:szCs w:val="21"/>
              </w:rPr>
            </w:pPr>
            <w:r>
              <w:rPr>
                <w:rFonts w:hint="eastAsia"/>
                <w:szCs w:val="21"/>
              </w:rPr>
              <w:t>初一：“做最好的自己”心理健康教育</w:t>
            </w:r>
          </w:p>
          <w:p>
            <w:pPr>
              <w:spacing w:line="240" w:lineRule="exact"/>
              <w:rPr>
                <w:szCs w:val="21"/>
              </w:rPr>
            </w:pPr>
            <w:r>
              <w:rPr>
                <w:rFonts w:hint="eastAsia"/>
                <w:szCs w:val="21"/>
              </w:rPr>
              <w:t>初二：“防控疫情，法治同行”国家安全日教育</w:t>
            </w:r>
          </w:p>
          <w:p>
            <w:pPr>
              <w:spacing w:line="240" w:lineRule="exact"/>
              <w:rPr>
                <w:szCs w:val="21"/>
              </w:rPr>
            </w:pPr>
            <w:r>
              <w:rPr>
                <w:rFonts w:hint="eastAsia"/>
                <w:szCs w:val="21"/>
              </w:rPr>
              <w:t>初三：“青春正步走”法治教育</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36</w:t>
            </w:r>
          </w:p>
        </w:tc>
        <w:tc>
          <w:tcPr>
            <w:tcW w:w="5316" w:type="dxa"/>
            <w:vAlign w:val="center"/>
          </w:tcPr>
          <w:p>
            <w:pPr>
              <w:rPr>
                <w:szCs w:val="21"/>
              </w:rPr>
            </w:pPr>
            <w:r>
              <w:rPr>
                <w:rFonts w:hint="eastAsia"/>
                <w:szCs w:val="21"/>
              </w:rPr>
              <w:t>少先队国旗班培训并上岗</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37</w:t>
            </w:r>
          </w:p>
        </w:tc>
        <w:tc>
          <w:tcPr>
            <w:tcW w:w="5316" w:type="dxa"/>
            <w:vAlign w:val="center"/>
          </w:tcPr>
          <w:p>
            <w:pPr>
              <w:rPr>
                <w:szCs w:val="21"/>
              </w:rPr>
            </w:pPr>
            <w:r>
              <w:rPr>
                <w:rFonts w:hint="eastAsia"/>
                <w:szCs w:val="21"/>
              </w:rPr>
              <w:t>做好惠山区校园安全整改工作及复检工作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 w:val="18"/>
                <w:szCs w:val="18"/>
              </w:rPr>
            </w:pPr>
          </w:p>
        </w:tc>
        <w:tc>
          <w:tcPr>
            <w:tcW w:w="709" w:type="dxa"/>
            <w:vAlign w:val="center"/>
          </w:tcPr>
          <w:p>
            <w:pPr>
              <w:jc w:val="center"/>
              <w:rPr>
                <w:szCs w:val="21"/>
              </w:rPr>
            </w:pPr>
            <w:r>
              <w:rPr>
                <w:rFonts w:hint="eastAsia"/>
                <w:szCs w:val="21"/>
              </w:rPr>
              <w:t>38</w:t>
            </w:r>
          </w:p>
        </w:tc>
        <w:tc>
          <w:tcPr>
            <w:tcW w:w="5316" w:type="dxa"/>
            <w:vAlign w:val="center"/>
          </w:tcPr>
          <w:p>
            <w:pPr>
              <w:rPr>
                <w:szCs w:val="21"/>
              </w:rPr>
            </w:pPr>
            <w:r>
              <w:rPr>
                <w:rFonts w:hint="eastAsia"/>
                <w:szCs w:val="21"/>
              </w:rPr>
              <w:t>组织开展“青年大学习”活动</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r>
              <w:rPr>
                <w:rFonts w:hint="eastAsia"/>
                <w:szCs w:val="21"/>
              </w:rPr>
              <w:t>13/4</w:t>
            </w:r>
          </w:p>
        </w:tc>
        <w:tc>
          <w:tcPr>
            <w:tcW w:w="709" w:type="dxa"/>
            <w:vAlign w:val="center"/>
          </w:tcPr>
          <w:p>
            <w:pPr>
              <w:jc w:val="center"/>
              <w:rPr>
                <w:szCs w:val="21"/>
              </w:rPr>
            </w:pPr>
            <w:r>
              <w:rPr>
                <w:rFonts w:hint="eastAsia"/>
                <w:szCs w:val="21"/>
              </w:rPr>
              <w:t>39</w:t>
            </w:r>
          </w:p>
        </w:tc>
        <w:tc>
          <w:tcPr>
            <w:tcW w:w="5316" w:type="dxa"/>
            <w:vAlign w:val="center"/>
          </w:tcPr>
          <w:p>
            <w:pPr>
              <w:rPr>
                <w:szCs w:val="21"/>
              </w:rPr>
            </w:pPr>
            <w:r>
              <w:rPr>
                <w:rFonts w:hint="eastAsia"/>
                <w:szCs w:val="21"/>
              </w:rPr>
              <w:t>完成班主任工作计划（４月13日）</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40</w:t>
            </w:r>
          </w:p>
        </w:tc>
        <w:tc>
          <w:tcPr>
            <w:tcW w:w="5316" w:type="dxa"/>
            <w:vAlign w:val="center"/>
          </w:tcPr>
          <w:p>
            <w:pPr>
              <w:rPr>
                <w:szCs w:val="21"/>
              </w:rPr>
            </w:pPr>
            <w:r>
              <w:rPr>
                <w:rFonts w:hint="eastAsia" w:ascii="宋体" w:cs="宋体"/>
                <w:kern w:val="0"/>
                <w:szCs w:val="21"/>
                <w:lang w:val="zh-CN"/>
              </w:rPr>
              <w:t>给师生发放好学校防疫物资</w:t>
            </w:r>
          </w:p>
        </w:tc>
        <w:tc>
          <w:tcPr>
            <w:tcW w:w="1063" w:type="dxa"/>
            <w:vMerge w:val="restart"/>
            <w:shd w:val="clear" w:color="auto" w:fill="auto"/>
            <w:vAlign w:val="center"/>
          </w:tcPr>
          <w:p>
            <w:pPr>
              <w:jc w:val="center"/>
              <w:rPr>
                <w:szCs w:val="21"/>
              </w:rPr>
            </w:pPr>
            <w:r>
              <w:rPr>
                <w:rFonts w:hint="eastAsia"/>
                <w:szCs w:val="21"/>
              </w:rPr>
              <w:t>总务处</w:t>
            </w: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41</w:t>
            </w:r>
          </w:p>
        </w:tc>
        <w:tc>
          <w:tcPr>
            <w:tcW w:w="5316" w:type="dxa"/>
            <w:vAlign w:val="center"/>
          </w:tcPr>
          <w:p>
            <w:pPr>
              <w:rPr>
                <w:szCs w:val="21"/>
              </w:rPr>
            </w:pPr>
            <w:r>
              <w:rPr>
                <w:rFonts w:hint="eastAsia" w:ascii="宋体" w:cs="宋体"/>
                <w:kern w:val="0"/>
                <w:szCs w:val="21"/>
                <w:lang w:val="zh-CN"/>
              </w:rPr>
              <w:t>做好食堂卫生、安全工作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42</w:t>
            </w:r>
          </w:p>
        </w:tc>
        <w:tc>
          <w:tcPr>
            <w:tcW w:w="5316" w:type="dxa"/>
            <w:vAlign w:val="center"/>
          </w:tcPr>
          <w:p>
            <w:pPr>
              <w:rPr>
                <w:szCs w:val="21"/>
              </w:rPr>
            </w:pPr>
            <w:r>
              <w:rPr>
                <w:rFonts w:hint="eastAsia" w:ascii="宋体" w:cs="宋体"/>
                <w:kern w:val="0"/>
                <w:szCs w:val="21"/>
                <w:lang w:val="zh-CN"/>
              </w:rPr>
              <w:t>做好学校防疫消毒工作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Cs w:val="21"/>
              </w:rPr>
            </w:pPr>
          </w:p>
        </w:tc>
        <w:tc>
          <w:tcPr>
            <w:tcW w:w="709" w:type="dxa"/>
            <w:vAlign w:val="center"/>
          </w:tcPr>
          <w:p>
            <w:pPr>
              <w:jc w:val="center"/>
              <w:rPr>
                <w:szCs w:val="21"/>
              </w:rPr>
            </w:pPr>
            <w:r>
              <w:rPr>
                <w:rFonts w:hint="eastAsia"/>
                <w:szCs w:val="21"/>
              </w:rPr>
              <w:t>43</w:t>
            </w:r>
          </w:p>
        </w:tc>
        <w:tc>
          <w:tcPr>
            <w:tcW w:w="5316" w:type="dxa"/>
            <w:vAlign w:val="center"/>
          </w:tcPr>
          <w:p>
            <w:pPr>
              <w:rPr>
                <w:szCs w:val="21"/>
              </w:rPr>
            </w:pPr>
            <w:r>
              <w:rPr>
                <w:rFonts w:hint="eastAsia" w:ascii="宋体" w:cs="宋体"/>
                <w:kern w:val="0"/>
                <w:szCs w:val="21"/>
                <w:lang w:val="zh-CN"/>
              </w:rPr>
              <w:t>做好上下学师生进出校门安全工作和测温工作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44</w:t>
            </w:r>
          </w:p>
        </w:tc>
        <w:tc>
          <w:tcPr>
            <w:tcW w:w="5316" w:type="dxa"/>
            <w:vAlign w:val="center"/>
          </w:tcPr>
          <w:p>
            <w:pPr>
              <w:rPr>
                <w:szCs w:val="21"/>
              </w:rPr>
            </w:pPr>
            <w:r>
              <w:rPr>
                <w:rFonts w:hint="eastAsia" w:ascii="宋体" w:cs="宋体"/>
                <w:kern w:val="0"/>
                <w:szCs w:val="21"/>
                <w:lang w:val="zh-CN"/>
              </w:rPr>
              <w:t>做好师生中饭配送工作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45</w:t>
            </w:r>
          </w:p>
        </w:tc>
        <w:tc>
          <w:tcPr>
            <w:tcW w:w="5316" w:type="dxa"/>
            <w:vAlign w:val="center"/>
          </w:tcPr>
          <w:p>
            <w:pPr>
              <w:rPr>
                <w:szCs w:val="21"/>
              </w:rPr>
            </w:pPr>
            <w:r>
              <w:rPr>
                <w:rFonts w:hint="eastAsia" w:ascii="宋体" w:cs="宋体"/>
                <w:kern w:val="0"/>
                <w:szCs w:val="21"/>
                <w:lang w:val="zh-CN"/>
              </w:rPr>
              <w:t>做好学生宿舍改造协调、监督、防疫工作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46</w:t>
            </w:r>
          </w:p>
        </w:tc>
        <w:tc>
          <w:tcPr>
            <w:tcW w:w="5316" w:type="dxa"/>
            <w:vAlign w:val="center"/>
          </w:tcPr>
          <w:p>
            <w:pPr>
              <w:rPr>
                <w:szCs w:val="21"/>
              </w:rPr>
            </w:pPr>
            <w:r>
              <w:rPr>
                <w:rFonts w:hint="eastAsia" w:ascii="宋体" w:cs="宋体"/>
                <w:kern w:val="0"/>
                <w:szCs w:val="21"/>
                <w:lang w:val="zh-CN"/>
              </w:rPr>
              <w:t>做好后勤常规工作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47</w:t>
            </w:r>
          </w:p>
        </w:tc>
        <w:tc>
          <w:tcPr>
            <w:tcW w:w="5316" w:type="dxa"/>
            <w:vAlign w:val="center"/>
          </w:tcPr>
          <w:p>
            <w:pPr>
              <w:rPr>
                <w:szCs w:val="21"/>
              </w:rPr>
            </w:pPr>
            <w:r>
              <w:rPr>
                <w:rFonts w:hint="eastAsia" w:ascii="宋体" w:cs="宋体"/>
                <w:kern w:val="0"/>
                <w:szCs w:val="21"/>
                <w:lang w:val="zh-CN"/>
              </w:rPr>
              <w:t>做好各项卫生工作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48</w:t>
            </w:r>
          </w:p>
        </w:tc>
        <w:tc>
          <w:tcPr>
            <w:tcW w:w="5316" w:type="dxa"/>
            <w:vAlign w:val="center"/>
          </w:tcPr>
          <w:p>
            <w:pPr>
              <w:rPr>
                <w:rFonts w:ascii="宋体" w:cs="宋体"/>
                <w:kern w:val="0"/>
                <w:szCs w:val="21"/>
                <w:lang w:val="zh-CN"/>
              </w:rPr>
            </w:pPr>
            <w:r>
              <w:rPr>
                <w:rFonts w:hint="eastAsia" w:ascii="宋体" w:cs="宋体"/>
                <w:kern w:val="0"/>
                <w:szCs w:val="21"/>
                <w:lang w:val="zh-CN"/>
              </w:rPr>
              <w:t>协调各部门做好学校各项工作的后勤保障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rPr>
                <w:szCs w:val="21"/>
              </w:rPr>
            </w:pPr>
          </w:p>
        </w:tc>
        <w:tc>
          <w:tcPr>
            <w:tcW w:w="709" w:type="dxa"/>
            <w:vAlign w:val="center"/>
          </w:tcPr>
          <w:p>
            <w:pPr>
              <w:jc w:val="center"/>
              <w:rPr>
                <w:szCs w:val="21"/>
              </w:rPr>
            </w:pPr>
            <w:r>
              <w:rPr>
                <w:rFonts w:hint="eastAsia"/>
                <w:szCs w:val="21"/>
              </w:rPr>
              <w:t>49</w:t>
            </w:r>
          </w:p>
        </w:tc>
        <w:tc>
          <w:tcPr>
            <w:tcW w:w="5316" w:type="dxa"/>
            <w:vAlign w:val="center"/>
          </w:tcPr>
          <w:p>
            <w:pPr>
              <w:rPr>
                <w:rFonts w:ascii="宋体" w:cs="宋体"/>
                <w:kern w:val="0"/>
                <w:szCs w:val="21"/>
                <w:lang w:val="zh-CN"/>
              </w:rPr>
            </w:pPr>
            <w:r>
              <w:rPr>
                <w:rFonts w:hint="eastAsia" w:ascii="宋体" w:cs="宋体"/>
                <w:kern w:val="0"/>
                <w:szCs w:val="21"/>
                <w:lang w:val="zh-CN"/>
              </w:rPr>
              <w:t>做好口罩等采购防疫物资采购工作</w:t>
            </w:r>
          </w:p>
        </w:tc>
        <w:tc>
          <w:tcPr>
            <w:tcW w:w="1063" w:type="dxa"/>
            <w:vMerge w:val="continue"/>
            <w:shd w:val="clear" w:color="auto" w:fill="auto"/>
            <w:vAlign w:val="center"/>
          </w:tcPr>
          <w:p>
            <w:pPr>
              <w:jc w:val="center"/>
              <w:rPr>
                <w:szCs w:val="21"/>
              </w:rPr>
            </w:pPr>
          </w:p>
        </w:tc>
        <w:tc>
          <w:tcPr>
            <w:tcW w:w="923" w:type="dxa"/>
            <w:vAlign w:val="center"/>
          </w:tcPr>
          <w:p>
            <w:pPr>
              <w:jc w:val="center"/>
              <w:rPr>
                <w:szCs w:val="21"/>
              </w:rPr>
            </w:pPr>
          </w:p>
        </w:tc>
      </w:tr>
    </w:tbl>
    <w:p>
      <w:r>
        <w:rPr>
          <w:rFonts w:hint="eastAsia"/>
        </w:rPr>
        <w:tab/>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23"/>
    <w:rsid w:val="000250E3"/>
    <w:rsid w:val="00027784"/>
    <w:rsid w:val="00035364"/>
    <w:rsid w:val="0005173E"/>
    <w:rsid w:val="00063596"/>
    <w:rsid w:val="000676B7"/>
    <w:rsid w:val="00070C94"/>
    <w:rsid w:val="000749FD"/>
    <w:rsid w:val="000A4F14"/>
    <w:rsid w:val="000C3179"/>
    <w:rsid w:val="000E5DD1"/>
    <w:rsid w:val="00110318"/>
    <w:rsid w:val="00117F3C"/>
    <w:rsid w:val="0013773F"/>
    <w:rsid w:val="00143383"/>
    <w:rsid w:val="0014656F"/>
    <w:rsid w:val="00164F1B"/>
    <w:rsid w:val="00166A38"/>
    <w:rsid w:val="00170EC8"/>
    <w:rsid w:val="00172294"/>
    <w:rsid w:val="00173105"/>
    <w:rsid w:val="00175732"/>
    <w:rsid w:val="0017608B"/>
    <w:rsid w:val="00177376"/>
    <w:rsid w:val="0019234A"/>
    <w:rsid w:val="00195AB5"/>
    <w:rsid w:val="001B66A8"/>
    <w:rsid w:val="001E3350"/>
    <w:rsid w:val="001E4C96"/>
    <w:rsid w:val="001F233C"/>
    <w:rsid w:val="00211EA4"/>
    <w:rsid w:val="002179D4"/>
    <w:rsid w:val="00234096"/>
    <w:rsid w:val="002369D0"/>
    <w:rsid w:val="00242290"/>
    <w:rsid w:val="00250B1B"/>
    <w:rsid w:val="00250BD9"/>
    <w:rsid w:val="00260436"/>
    <w:rsid w:val="0026152C"/>
    <w:rsid w:val="00261D12"/>
    <w:rsid w:val="00271B35"/>
    <w:rsid w:val="002E03D8"/>
    <w:rsid w:val="002F605C"/>
    <w:rsid w:val="002F6A33"/>
    <w:rsid w:val="00327373"/>
    <w:rsid w:val="00335576"/>
    <w:rsid w:val="003552E1"/>
    <w:rsid w:val="003655B8"/>
    <w:rsid w:val="00381881"/>
    <w:rsid w:val="003A32BE"/>
    <w:rsid w:val="003B4360"/>
    <w:rsid w:val="003B786D"/>
    <w:rsid w:val="003C13AB"/>
    <w:rsid w:val="003C2B14"/>
    <w:rsid w:val="003C5C57"/>
    <w:rsid w:val="003C5C6A"/>
    <w:rsid w:val="003E4E6C"/>
    <w:rsid w:val="003E5C6E"/>
    <w:rsid w:val="00400AD9"/>
    <w:rsid w:val="004075B0"/>
    <w:rsid w:val="004212FC"/>
    <w:rsid w:val="00427DB4"/>
    <w:rsid w:val="004338A5"/>
    <w:rsid w:val="004635B7"/>
    <w:rsid w:val="0047458D"/>
    <w:rsid w:val="00490C38"/>
    <w:rsid w:val="004A1ED6"/>
    <w:rsid w:val="004A4B58"/>
    <w:rsid w:val="004A67A0"/>
    <w:rsid w:val="004B3360"/>
    <w:rsid w:val="004C28C0"/>
    <w:rsid w:val="004E6B27"/>
    <w:rsid w:val="004F3B18"/>
    <w:rsid w:val="004F3B19"/>
    <w:rsid w:val="00514372"/>
    <w:rsid w:val="0052590E"/>
    <w:rsid w:val="0053523B"/>
    <w:rsid w:val="00541DD9"/>
    <w:rsid w:val="00543D68"/>
    <w:rsid w:val="00551457"/>
    <w:rsid w:val="00553936"/>
    <w:rsid w:val="005562BE"/>
    <w:rsid w:val="00556A90"/>
    <w:rsid w:val="0056551B"/>
    <w:rsid w:val="005802B0"/>
    <w:rsid w:val="005803F2"/>
    <w:rsid w:val="005805E7"/>
    <w:rsid w:val="005858AD"/>
    <w:rsid w:val="005913A9"/>
    <w:rsid w:val="00592B67"/>
    <w:rsid w:val="005944AD"/>
    <w:rsid w:val="005B3214"/>
    <w:rsid w:val="005C0A49"/>
    <w:rsid w:val="005C6E31"/>
    <w:rsid w:val="005D3857"/>
    <w:rsid w:val="005D716E"/>
    <w:rsid w:val="005E1F84"/>
    <w:rsid w:val="0060002D"/>
    <w:rsid w:val="00602E58"/>
    <w:rsid w:val="00605909"/>
    <w:rsid w:val="00642DBD"/>
    <w:rsid w:val="00670038"/>
    <w:rsid w:val="00694738"/>
    <w:rsid w:val="00694BA6"/>
    <w:rsid w:val="006B733A"/>
    <w:rsid w:val="006D23DF"/>
    <w:rsid w:val="006E30DF"/>
    <w:rsid w:val="006E37ED"/>
    <w:rsid w:val="006F1EA5"/>
    <w:rsid w:val="007238B6"/>
    <w:rsid w:val="00726EC3"/>
    <w:rsid w:val="0074001D"/>
    <w:rsid w:val="007466EE"/>
    <w:rsid w:val="00750305"/>
    <w:rsid w:val="00751C7A"/>
    <w:rsid w:val="007664D2"/>
    <w:rsid w:val="0079374C"/>
    <w:rsid w:val="007A14DF"/>
    <w:rsid w:val="007A4A50"/>
    <w:rsid w:val="007D18C4"/>
    <w:rsid w:val="007E21CB"/>
    <w:rsid w:val="007E3423"/>
    <w:rsid w:val="00837C74"/>
    <w:rsid w:val="00841943"/>
    <w:rsid w:val="008423DE"/>
    <w:rsid w:val="00846549"/>
    <w:rsid w:val="00854EFA"/>
    <w:rsid w:val="00854FAA"/>
    <w:rsid w:val="00870CF1"/>
    <w:rsid w:val="00882490"/>
    <w:rsid w:val="00885367"/>
    <w:rsid w:val="008866E8"/>
    <w:rsid w:val="008929B0"/>
    <w:rsid w:val="008A0259"/>
    <w:rsid w:val="008A179F"/>
    <w:rsid w:val="008C19D4"/>
    <w:rsid w:val="008C2AE9"/>
    <w:rsid w:val="008C4F76"/>
    <w:rsid w:val="008D026E"/>
    <w:rsid w:val="008D10BC"/>
    <w:rsid w:val="008D7428"/>
    <w:rsid w:val="008E1B70"/>
    <w:rsid w:val="008E5728"/>
    <w:rsid w:val="009171AB"/>
    <w:rsid w:val="00927366"/>
    <w:rsid w:val="0095294C"/>
    <w:rsid w:val="00973314"/>
    <w:rsid w:val="0098235F"/>
    <w:rsid w:val="0098625A"/>
    <w:rsid w:val="00996E4C"/>
    <w:rsid w:val="009A0351"/>
    <w:rsid w:val="009A1100"/>
    <w:rsid w:val="009C3736"/>
    <w:rsid w:val="009D3B45"/>
    <w:rsid w:val="009F42C7"/>
    <w:rsid w:val="00A05285"/>
    <w:rsid w:val="00A1189C"/>
    <w:rsid w:val="00A32672"/>
    <w:rsid w:val="00A327F5"/>
    <w:rsid w:val="00A3691B"/>
    <w:rsid w:val="00A42049"/>
    <w:rsid w:val="00A53C79"/>
    <w:rsid w:val="00A62C2E"/>
    <w:rsid w:val="00A648B9"/>
    <w:rsid w:val="00A67510"/>
    <w:rsid w:val="00A709CD"/>
    <w:rsid w:val="00A70BDD"/>
    <w:rsid w:val="00A804F0"/>
    <w:rsid w:val="00A9436A"/>
    <w:rsid w:val="00A95350"/>
    <w:rsid w:val="00AA0DE0"/>
    <w:rsid w:val="00AA3306"/>
    <w:rsid w:val="00AA79AB"/>
    <w:rsid w:val="00AB76EA"/>
    <w:rsid w:val="00AC4A09"/>
    <w:rsid w:val="00AC6A09"/>
    <w:rsid w:val="00AF47D7"/>
    <w:rsid w:val="00AF4D69"/>
    <w:rsid w:val="00AF5BE4"/>
    <w:rsid w:val="00B034FE"/>
    <w:rsid w:val="00B17C1A"/>
    <w:rsid w:val="00B2616B"/>
    <w:rsid w:val="00B26384"/>
    <w:rsid w:val="00B32822"/>
    <w:rsid w:val="00B34533"/>
    <w:rsid w:val="00B4479F"/>
    <w:rsid w:val="00B55AA3"/>
    <w:rsid w:val="00B65DF2"/>
    <w:rsid w:val="00BA1BFE"/>
    <w:rsid w:val="00BA54EE"/>
    <w:rsid w:val="00BA6406"/>
    <w:rsid w:val="00BB11D2"/>
    <w:rsid w:val="00BB21D2"/>
    <w:rsid w:val="00BB647A"/>
    <w:rsid w:val="00BC59BB"/>
    <w:rsid w:val="00BE1353"/>
    <w:rsid w:val="00BE61BB"/>
    <w:rsid w:val="00BF62DA"/>
    <w:rsid w:val="00C02FC5"/>
    <w:rsid w:val="00C126AD"/>
    <w:rsid w:val="00C22DCA"/>
    <w:rsid w:val="00C2409E"/>
    <w:rsid w:val="00C327C7"/>
    <w:rsid w:val="00C63335"/>
    <w:rsid w:val="00C6464D"/>
    <w:rsid w:val="00C7180E"/>
    <w:rsid w:val="00C818B0"/>
    <w:rsid w:val="00C94AB2"/>
    <w:rsid w:val="00CB39B4"/>
    <w:rsid w:val="00CB5D68"/>
    <w:rsid w:val="00CD3A8C"/>
    <w:rsid w:val="00CE09C1"/>
    <w:rsid w:val="00CE57A1"/>
    <w:rsid w:val="00CF0045"/>
    <w:rsid w:val="00CF3636"/>
    <w:rsid w:val="00D17B76"/>
    <w:rsid w:val="00D31280"/>
    <w:rsid w:val="00D34911"/>
    <w:rsid w:val="00D537B9"/>
    <w:rsid w:val="00D616C7"/>
    <w:rsid w:val="00D632CD"/>
    <w:rsid w:val="00D77ACF"/>
    <w:rsid w:val="00D8184B"/>
    <w:rsid w:val="00D921A8"/>
    <w:rsid w:val="00D925DF"/>
    <w:rsid w:val="00D950DA"/>
    <w:rsid w:val="00DA0861"/>
    <w:rsid w:val="00DA5365"/>
    <w:rsid w:val="00DB1264"/>
    <w:rsid w:val="00DB7D5F"/>
    <w:rsid w:val="00DC6314"/>
    <w:rsid w:val="00DC71F8"/>
    <w:rsid w:val="00DD2224"/>
    <w:rsid w:val="00DD434F"/>
    <w:rsid w:val="00DD4F10"/>
    <w:rsid w:val="00DD71A2"/>
    <w:rsid w:val="00DF53F3"/>
    <w:rsid w:val="00DF5717"/>
    <w:rsid w:val="00E0323E"/>
    <w:rsid w:val="00E03856"/>
    <w:rsid w:val="00E22946"/>
    <w:rsid w:val="00E24CD4"/>
    <w:rsid w:val="00E3373A"/>
    <w:rsid w:val="00E350FF"/>
    <w:rsid w:val="00E44C71"/>
    <w:rsid w:val="00E62D72"/>
    <w:rsid w:val="00E74F23"/>
    <w:rsid w:val="00E826B5"/>
    <w:rsid w:val="00EA3A19"/>
    <w:rsid w:val="00EE1E86"/>
    <w:rsid w:val="00EE64DA"/>
    <w:rsid w:val="00EF5793"/>
    <w:rsid w:val="00EF5972"/>
    <w:rsid w:val="00EF6C54"/>
    <w:rsid w:val="00EF6EFA"/>
    <w:rsid w:val="00F10252"/>
    <w:rsid w:val="00F31C34"/>
    <w:rsid w:val="00F33BC0"/>
    <w:rsid w:val="00F37BEE"/>
    <w:rsid w:val="00F4542B"/>
    <w:rsid w:val="00F54B7E"/>
    <w:rsid w:val="00F84D19"/>
    <w:rsid w:val="00FA1F3D"/>
    <w:rsid w:val="00FA3C0D"/>
    <w:rsid w:val="00FB666D"/>
    <w:rsid w:val="00FC77A9"/>
    <w:rsid w:val="00FD221A"/>
    <w:rsid w:val="00FD7ECD"/>
    <w:rsid w:val="00FE03FF"/>
    <w:rsid w:val="00FE1E13"/>
    <w:rsid w:val="00FE6FAE"/>
    <w:rsid w:val="00FF3BA2"/>
    <w:rsid w:val="00FF6917"/>
    <w:rsid w:val="3577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wordWrap w:val="0"/>
      <w:ind w:left="375"/>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6"/>
    <w:link w:val="3"/>
    <w:uiPriority w:val="0"/>
    <w:rPr>
      <w:kern w:val="2"/>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E35E5-8BAC-4CED-85DB-978FE436047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254</Words>
  <Characters>1449</Characters>
  <Lines>12</Lines>
  <Paragraphs>3</Paragraphs>
  <TotalTime>204</TotalTime>
  <ScaleCrop>false</ScaleCrop>
  <LinksUpToDate>false</LinksUpToDate>
  <CharactersWithSpaces>1700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2018-09-02T09:06:00Z</dcterms:created>
  <dc:creator>User</dc:creator>
  <cp:lastModifiedBy>llg</cp:lastModifiedBy>
  <cp:lastPrinted>2017-11-21T03:56:00Z</cp:lastPrinted>
  <dcterms:modified xsi:type="dcterms:W3CDTF">2020-04-14T08:10:37Z</dcterms:modified>
  <dc:title>长安中学2015—2016学年第二学期</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