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长安中学2022—2023学年第二学期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3～4周工作计划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2023．2．20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深入学习党的二十大精神。</w:t>
            </w:r>
          </w:p>
          <w:p>
            <w:pPr>
              <w:rPr>
                <w:szCs w:val="21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严格落实“五项管理”和“双减”工作。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开展“学雷锋，树新风”活动。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党支部组织生活会和开展民主评议党员。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扎实做好群团工作。</w:t>
            </w:r>
          </w:p>
          <w:p>
            <w:pPr>
              <w:rPr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扎实做好群团工作。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做好胡依静老师退休待遇申领和预发工作（2月28日前）。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做好胡依静老师医保减少工作（2月28日前）。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做好2023事业单位法人年检工作。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做好2022年度考核归档工作。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办理会计调入（史）调出（奚）相关手续。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做好人员变动后，各人事系统调整信息工作。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做好2022退休人员待遇申领工作（陆、张、杨、王、过、阙）。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各教研组长、备课组长根据教研组长、备课组长工作会议精神，正常开展教研活动。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20/2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2月20日做好本学期期末考试统考科目试卷订阅工作。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做好上学期期末考试成绩汇总分析。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spacing w:line="240" w:lineRule="exact"/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继续做好学籍审核和数据上报及中考报名工作（2.28之前）。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初三中考报名拍照。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做好教务处一日二巡工作。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做好课本统计，清退工作。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课后服务体育、美术活动继续正常开展。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做好危险品室的日常检查维护工作。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hint="eastAsia"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各类材料的整理和报表上报工作。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做好区教育局网络培训平台的培训报名工作。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各教研组认真组织十四五课题相关的理论材料学习。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认真做好2022年课题年检表。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做好各级各类教育教学论文评比工作。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20/2截止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（1）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2023年度无锡市优秀教育教学论文评选活动（2月20日截止）。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20/5截止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（2）2023中小学教师信息技术创新与实践活动（EOC）作品征集活动（5月20日截止）。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10/7截止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（3）第35届江苏省“教海探航”征文竞赛（7月10日截止）。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2023年春学期学生工作统计上报。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学生禁烟主题教育活动。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二月份班主任常规工作考核。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二月份“崇素示范班”表彰。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二月份黑板报检查评比。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做好我校2023年度惠山区“新时代好少年”推选工作。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继续推进共青团改革相关工作。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心理健康个案辅导及常规值班记载。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各年级开展</w:t>
            </w:r>
            <w:r>
              <w:t>“</w:t>
            </w:r>
            <w:r>
              <w:rPr>
                <w:rFonts w:hint="eastAsia"/>
              </w:rPr>
              <w:t>班级文化建设</w:t>
            </w:r>
            <w:r>
              <w:t>”“</w:t>
            </w:r>
            <w:r>
              <w:rPr>
                <w:rFonts w:hint="eastAsia"/>
              </w:rPr>
              <w:t>班级自主管理</w:t>
            </w:r>
            <w:r>
              <w:t>”“</w:t>
            </w:r>
            <w:r>
              <w:rPr>
                <w:rFonts w:hint="eastAsia"/>
              </w:rPr>
              <w:t>心理健康教育</w:t>
            </w:r>
            <w:r>
              <w:t>”</w:t>
            </w:r>
            <w:r>
              <w:rPr>
                <w:rFonts w:hint="eastAsia"/>
              </w:rPr>
              <w:t>班会活动。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有序开展班会展示课及班会公开课。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分发《关心下一代周报》，鼓励学生阅览。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初三“三好学生”推荐和公示。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与长安派出所联合组织好“防震减灾应急疏散”演练。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组织做好班主任及学生“无锡市安全教育平台”学习。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督促有关部门对前期安全排查隐患进行整改。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组织做好“生命安全教育”主题班会工作。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继续加强学校疫情防控工作。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对接好区教育局、长安街道有关安全教育工作。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做好学校宿舍安全隐患排查工作。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做好学校安全周报上传工作。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召开后勤工作和食堂工作例会。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做好校园水电巡视和维修工作。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完成消防维保合同签订工作。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完成教室环境监测工作。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完成校园建筑物防雷检测工作。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做好消防巡查工作。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做好新冠防疫工作。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做好改扩建协调工作。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E643A"/>
    <w:multiLevelType w:val="multilevel"/>
    <w:tmpl w:val="3DBE64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57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664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B3C1E-3884-47FE-B8BC-44F6D1087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1466</Characters>
  <Lines>12</Lines>
  <Paragraphs>3</Paragraphs>
  <TotalTime>1439</TotalTime>
  <ScaleCrop>false</ScaleCrop>
  <LinksUpToDate>false</LinksUpToDate>
  <CharactersWithSpaces>1720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2023-02-21T07:21:03Z</dcterms:modified>
  <dc:title>长安中学2015—2016学年第二学期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