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无锡市长安中学2023-2024学年第一学期后勤服务处工作计划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bookmarkStart w:id="0" w:name="_GoBack"/>
      <w:r>
        <w:rPr>
          <w:rFonts w:hint="eastAsia"/>
          <w:szCs w:val="21"/>
        </w:rPr>
        <w:t>【指导思想】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</w:pPr>
      <w:r>
        <w:rPr>
          <w:rFonts w:hint="eastAsia" w:ascii="宋体" w:hAnsi="宋体"/>
        </w:rPr>
        <w:t>本学期后勤服务处将学校党支部和校长室的领导下，以学校工作计划为目标，进一步做好各项学校安全工作和校园建设工作，提高政治站位，</w:t>
      </w:r>
      <w:r>
        <w:rPr>
          <w:rFonts w:hint="eastAsia"/>
        </w:rPr>
        <w:t>把全力保障师生身体健康和生命安全，强化责任担当，</w:t>
      </w:r>
      <w:r>
        <w:rPr>
          <w:rFonts w:hint="eastAsia" w:ascii="宋体" w:hAnsi="宋体"/>
        </w:rPr>
        <w:t>认真做好学校硬件建设工作，协调完成学校一期工程建设，合理利用好预算经费，做好后勤保障，提高学校整体办学环境。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【工作目标】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1.做好学校各项设备安全工作。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2.加强学校硬件建设。协调完成学校改扩建一期工程土建和装潢工作；协调做好学校综合楼建设立项、环评等前期工作；协调做好长八路改造工作；做好学校周边拆迁后围墙加固和电子围栏建设工作；协助做好加装箱变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3.加强食堂管理，提高膳管会对食堂管理的参与度，提高师生饭菜质量和用餐的满意度，满意度达90％以上。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4.加强水电管理，减少水电能耗，争取水电能耗比上学期减少2％。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5.加强财物管理，完善固定资产入库登记和结账工作，注销报废资产。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6.加强学校师生安全工作，确保饮食、消防、饮水、运动设施等0事故。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【工作措施】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（一）做好学校各项设备安全工作1.做好学校特种设备的年检、清洗和维修工作，确保各种设备安全正常使用。学校特种设备包括电梯、菜梯、电磁炉、空气能热泵系统等，后勤服务处计划定期进行巡查和维修，确保这些设备能安全正常使用，并定期做好年检工作2.做好学校栏杆、窗户、围墙、体育馆、体育设备的巡查，发现有安全隐患及时排除，确保师生在校学习、锻炼安全。3.规范学校教职工电瓶车的停放和充电，确保电瓶车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</w:pPr>
      <w:r>
        <w:rPr>
          <w:rFonts w:hint="eastAsia"/>
        </w:rPr>
        <w:t>（二）做好学校硬件建设。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1.协调完成学校改扩建一期工程土建和装潢工作，加强与施工单位和监理单位的联系，确保学校新建教学楼按时保质保量完工，并通过相关部门竣工验收，验收通过后，后勤服务处及时与施工单位沟通，及时收好钥匙、遥控器、工程图纸等进行编号和归档，确保能正常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2.协调做好学校综合楼建设立项、环评等前期工作，学校综合楼已经完成设计工作，现已进入立项、环评等前期建设工作，后勤服务处会积极配合开发区建设局做好各项工作，提供所需的各项资料，确保顺利完成立项、环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3.协调做好长八路改造工作，为学校综合楼建设做好土地保障。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4.做好学校周边拆迁后围墙加固和电子围栏建设工作，学校周边拆迁后，围墙和电子围栏受到一定程度的损坏，后勤服务处将联系有关人员对围墙进行修复。电子围栏进行加装和梳理，确保学校安全。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5.新建教学楼完成后，学校用电超出原有箱变负荷，学校将加装一只630Kw箱变，后勤服务处将做好协调工作，确保箱变及时安装并正常使用。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（三）加强食堂管理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1.后勤服务处将在党支部校长室的领导下，做好食堂外聘人员的服务购买，确保食堂人员的配备，并加强人员管理，确保资金绩效成果。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2.本学期后勤服务处将继续按照上级部门要求，配合苏南食材公司做好食材的征订、接收、验货工作，确保每天师生饭菜的正常供应。进一步加强对食堂管理的力度，定期开学初召开食堂人员会议，学习食堂各项工作制度及岗位职责。组织培训食堂人员学习食堂的各项管理制度；学习各岗位职责的内容；组织食堂员工参加</w:t>
      </w:r>
      <w:r>
        <w:rPr>
          <w:szCs w:val="21"/>
        </w:rPr>
        <w:t>惠山食品安全网络培训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3.加强食堂管理力度。本学期有后勤服务处邵明强主任专门负责食堂管理，增强管理队伍力量，学校每天安排一名行政、一名食品安全管理员和一名厨师进行食材验收；每天安排行政进行陪餐，认真做好陪餐记录；安排人员做好食材快检等，确保师生吃饱、吃好、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4.疫情防控虽然告一段落，但食堂每天的消毒工作还是要坚持进行，在此基础上，膳管委将定期开展活动，充分利用膳管会对食堂的管理和监督，定期对食堂工作进行考评，提高师生满意度，做好并统计师生满意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5.加强对学校厨房垃圾、废油池管理，厨房垃圾将有惠联热电前来收走处理，废油池将有长安街道清管所定期清理。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(四)加强水电管理减少能耗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1.每天安排人员做好用水、用电巡查工作，发现有漏水、开无人灯、无人空调等浪费现象及时维修。节假日及时关闭学校厕所用水，节约水电费。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2.加强的直供水的管理，设置合理的供水时间和温度，每天安排人员进行清理和消毒，办公室禁止教师使用电水壶烧水现象。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3.后勤服务处在安装智慧用电的基础上，定期对学校所有用水、用电设备和管道进行排查，消除漏水、漏电现象减少浪费。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4.学校水电费本学期要力争减少1％。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（五）加强财物管理，做好固定资产入库登记和结账工作，及时注销报废资产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1.加强固定资产的管理，做好固定资产入库工作，并按时进行月结账，确保固定资产与学校财务账一致；并做好报废资产的注销工作。本学期要做好校舍等固定资产入库工作；平时购置的固定资产及时进行入库、结账。应报废的固定资产及时做好核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2.完成新增教育技术装备的入库、入账工作。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3.加强财物管理，规范票据，严格执行一费制收费原则，代收代支的费用及时向师生和家长公示，遵循自愿的原则，学期结束时及时做好学生各项费用的结算清退工作。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4.加强物品采购审批制度，单张发票金额在5000元以上的必须学校校长班子全体人员签字。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（六）做好其他学校安全工作，确保饮食、消防、饮水、运动设施等0事故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1.完善安全设施，按合同完成学校消防带更换、灭火器药液更换、添置教学楼应急灯，及时维修学校公共设施、确保学校消防、用电、学生活动、上下楼梯等安全。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2.加强食品进货管理和加工管理，确保师生饮食安全。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3.加强饮用水索证管理、水质检测和滤芯更换管理，确保师生饮水安全。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4.加强学校前后门道路疏通管理、安排周建设和行政值班人员昨晚上路疏通交通，确保师生进出学校安全。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长安中学后勤服务处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2023.9.6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2F0634"/>
    <w:rsid w:val="00004FA9"/>
    <w:rsid w:val="000B54F1"/>
    <w:rsid w:val="00175813"/>
    <w:rsid w:val="002435AD"/>
    <w:rsid w:val="004F3550"/>
    <w:rsid w:val="005206D0"/>
    <w:rsid w:val="00531E7B"/>
    <w:rsid w:val="005437A1"/>
    <w:rsid w:val="005D3F41"/>
    <w:rsid w:val="006E44CF"/>
    <w:rsid w:val="007235BA"/>
    <w:rsid w:val="007A242D"/>
    <w:rsid w:val="007D1DF7"/>
    <w:rsid w:val="007D5671"/>
    <w:rsid w:val="008330DE"/>
    <w:rsid w:val="008578C9"/>
    <w:rsid w:val="008810BC"/>
    <w:rsid w:val="00881EA5"/>
    <w:rsid w:val="008D028B"/>
    <w:rsid w:val="008F5F1A"/>
    <w:rsid w:val="008F6D0F"/>
    <w:rsid w:val="00990B1A"/>
    <w:rsid w:val="009E4C0B"/>
    <w:rsid w:val="00A17492"/>
    <w:rsid w:val="00A74636"/>
    <w:rsid w:val="00C42A97"/>
    <w:rsid w:val="00C94ABD"/>
    <w:rsid w:val="00CB326B"/>
    <w:rsid w:val="00DA1806"/>
    <w:rsid w:val="00E25F37"/>
    <w:rsid w:val="00E57D65"/>
    <w:rsid w:val="00E85871"/>
    <w:rsid w:val="00E975A3"/>
    <w:rsid w:val="00EF02E3"/>
    <w:rsid w:val="00F66B77"/>
    <w:rsid w:val="00FC3F4A"/>
    <w:rsid w:val="06C22CAC"/>
    <w:rsid w:val="145B578C"/>
    <w:rsid w:val="18271DC3"/>
    <w:rsid w:val="31D454AB"/>
    <w:rsid w:val="382F0634"/>
    <w:rsid w:val="3D6A4B30"/>
    <w:rsid w:val="43807C89"/>
    <w:rsid w:val="4B6F6366"/>
    <w:rsid w:val="58272150"/>
    <w:rsid w:val="5924032D"/>
    <w:rsid w:val="5EAF5BA2"/>
    <w:rsid w:val="61C234F9"/>
    <w:rsid w:val="65D007AD"/>
    <w:rsid w:val="6E3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1989</Characters>
  <Lines>16</Lines>
  <Paragraphs>4</Paragraphs>
  <TotalTime>246</TotalTime>
  <ScaleCrop>false</ScaleCrop>
  <LinksUpToDate>false</LinksUpToDate>
  <CharactersWithSpaces>2333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长安中学邵</dc:creator>
  <cp:lastModifiedBy>llg</cp:lastModifiedBy>
  <dcterms:modified xsi:type="dcterms:W3CDTF">2023-09-12T01:58:23Z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