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/>
        <w:jc w:val="center"/>
        <w:rPr>
          <w:rFonts w:hint="eastAsia"/>
          <w:b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无锡市长安中学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2024-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2025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学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第二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学期</w:t>
      </w:r>
      <w:bookmarkStart w:id="0" w:name="_GoBack"/>
      <w:bookmarkEnd w:id="0"/>
      <w:r>
        <w:rPr>
          <w:rFonts w:hint="eastAsia"/>
          <w:b/>
        </w:rPr>
        <w:t>后勤服务处工作计划</w:t>
      </w:r>
    </w:p>
    <w:p>
      <w:pPr>
        <w:spacing w:line="360" w:lineRule="auto"/>
        <w:ind w:firstLine="562"/>
        <w:rPr>
          <w:rFonts w:hint="eastAsia"/>
          <w:b/>
        </w:rPr>
      </w:pPr>
      <w:r>
        <w:rPr>
          <w:rFonts w:hint="eastAsia"/>
          <w:b/>
        </w:rPr>
        <w:t>一、指导思想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以学校总体工作计划为指导，围绕教育教学中心工作，后勤部门将秉持“服务师生、保障教学、优化环境、提升质量”的宗旨，确保后勤工作高效、有序开展，为学校教育教学提供坚实的后勤保障。</w:t>
      </w:r>
    </w:p>
    <w:p>
      <w:pPr>
        <w:spacing w:line="360" w:lineRule="auto"/>
        <w:ind w:firstLine="562"/>
        <w:rPr>
          <w:rFonts w:hint="eastAsia"/>
          <w:b/>
        </w:rPr>
      </w:pPr>
      <w:r>
        <w:rPr>
          <w:rFonts w:hint="eastAsia"/>
          <w:b/>
        </w:rPr>
        <w:t>二、工作目标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1.保障教学需求：确保教学设备、物资及时供应，保障教学顺利进行。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2.优化校园环境：加强校园绿化、卫生管理，营造整洁、舒适的学习环境。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3.提升服务质量：提高后勤人员的服务意识，确保师生生活便利，提供师生满意率。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4.安全管理：加强校园安全巡查，确保师生安全。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5.节能减排：推行节能措施，降低学校运营成本。</w:t>
      </w:r>
    </w:p>
    <w:p>
      <w:pPr>
        <w:spacing w:line="360" w:lineRule="auto"/>
        <w:ind w:firstLine="562"/>
        <w:rPr>
          <w:b/>
        </w:rPr>
      </w:pPr>
      <w:r>
        <w:rPr>
          <w:rFonts w:hint="eastAsia"/>
          <w:b/>
        </w:rPr>
        <w:t>三、具体工作安排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1.教学物资保障：定期检查教学设备，及时维修或更换损坏设备；    确保教学用品（如粉笔、纸张、清卫工具、实验器材等）充足供应；   建立物资管理制度，规范物资采购、发放流程，定期做好低值易耗品出入库登记和固定资产清查工作。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2.校园环境管理：加强校园绿化，定期修剪、养护花草树木。安排专人负责校园卫生，确保各科室、公共区域整洁。定期清理校园垃圾，保持环境清洁。</w:t>
      </w: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3.食堂管理：加强食堂卫生监管，“五常法”管理落实到位，确保食品安全。定期检查食堂设备，确保正常运行。精选食堂菜单，提供营养均衡的餐食，加强膳管会人员参与管理力度，提高师生就餐满意率。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4.安全管理：定期检查消防设施，督促维保部门做好消防维保工作，确保消防设备完好。加强校园巡查，防止外来人员随意进入。定期开展安全演练，提高师生安全意识。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5.节能减排：做好节电宣传工作，提供节电意识，减少电力消耗。 加强用水管理，杜绝浪费。鼓励师生节约资源，减少不必要的消耗。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6.后勤人员培训：定期组织后勤人员培训，提升服务意识和技能，对食堂工作人员做好业务培训。加强团队协作，确保后勤工作高效运转。</w:t>
      </w:r>
    </w:p>
    <w:p>
      <w:pPr>
        <w:spacing w:line="360" w:lineRule="auto"/>
        <w:ind w:firstLine="562"/>
        <w:rPr>
          <w:b/>
        </w:rPr>
      </w:pPr>
      <w:r>
        <w:rPr>
          <w:rFonts w:hint="eastAsia"/>
          <w:b/>
        </w:rPr>
        <w:t>四、工作措施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1.加强制度建设：完善后勤管理制度，明确岗位职责，确保各项工作有章可循。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2.强化监督机制：定期检查后勤工作落实情况，及时发现问题并整改。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3.加强沟通协调：与各部门保持密切沟通，及时了解师生需求，提供针对性服务。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4.推行信息化管理：利用信息化手段提高后勤管理效率，如物资管理系统、报修系统等。</w:t>
      </w:r>
    </w:p>
    <w:p>
      <w:pPr>
        <w:spacing w:line="360" w:lineRule="auto"/>
        <w:ind w:firstLine="562"/>
        <w:rPr>
          <w:rFonts w:hint="eastAsia"/>
          <w:b/>
        </w:rPr>
      </w:pPr>
      <w:r>
        <w:rPr>
          <w:rFonts w:hint="eastAsia"/>
          <w:b/>
        </w:rPr>
        <w:t>五、预期效果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通过以上工作计划的实施，预期达到以下效果：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 教学物资供应充足，教学设备运行正常。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2. 校园环境整洁优美，师生生活舒适。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3. 食堂食品安全卫生，师生用餐满意。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4. 校园安全得到保障，师生安全感提升。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5. 节能减排措施有效，学校运营成本降低。</w:t>
      </w:r>
    </w:p>
    <w:p>
      <w:pPr>
        <w:spacing w:line="360" w:lineRule="auto"/>
        <w:ind w:firstLine="562"/>
        <w:rPr>
          <w:rFonts w:hint="eastAsia"/>
          <w:b/>
        </w:rPr>
      </w:pPr>
      <w:r>
        <w:rPr>
          <w:rFonts w:hint="eastAsia"/>
          <w:b/>
        </w:rPr>
        <w:t>六、总结与改进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每个月对后勤工作进行总结，分析存在的问题，及时改进。通过不断优化后勤服务，提升学校整体管理水平，为师生创造更好的学习和生活环境。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4620" w:firstLineChars="1650"/>
        <w:rPr>
          <w:rFonts w:hint="eastAsia"/>
        </w:rPr>
      </w:pPr>
      <w:r>
        <w:rPr>
          <w:rFonts w:hint="eastAsia"/>
        </w:rPr>
        <w:t>无锡市长安中学</w:t>
      </w:r>
    </w:p>
    <w:p>
      <w:pPr>
        <w:spacing w:line="360" w:lineRule="auto"/>
        <w:ind w:firstLine="5600" w:firstLineChars="2000"/>
      </w:pPr>
      <w:r>
        <w:rPr>
          <w:rFonts w:hint="eastAsia"/>
        </w:rPr>
        <w:t>2025年2月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93E"/>
    <w:rsid w:val="001D0C44"/>
    <w:rsid w:val="0033230A"/>
    <w:rsid w:val="00345B7C"/>
    <w:rsid w:val="004E7029"/>
    <w:rsid w:val="005247A8"/>
    <w:rsid w:val="00807381"/>
    <w:rsid w:val="00BE6FEF"/>
    <w:rsid w:val="00F5593E"/>
    <w:rsid w:val="00FA56EF"/>
    <w:rsid w:val="21F1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5">
    <w:name w:val="Intense Emphasis"/>
    <w:basedOn w:val="2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978</Characters>
  <Lines>8</Lines>
  <Paragraphs>2</Paragraphs>
  <TotalTime>0</TotalTime>
  <ScaleCrop>false</ScaleCrop>
  <LinksUpToDate>false</LinksUpToDate>
  <CharactersWithSpaces>1147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2025-02-12T00:41:00Z</dcterms:created>
  <dc:creator>Administrator</dc:creator>
  <cp:lastModifiedBy>llg</cp:lastModifiedBy>
  <dcterms:modified xsi:type="dcterms:W3CDTF">2025-02-19T01:15:01Z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