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b/>
          <w:sz w:val="28"/>
          <w:szCs w:val="28"/>
        </w:rPr>
        <w:t>无锡市长安中学2024-2025学年第二学期</w:t>
      </w:r>
      <w:bookmarkStart w:id="0" w:name="_GoBack"/>
      <w:bookmarkEnd w:id="0"/>
      <w:r>
        <w:rPr>
          <w:rFonts w:hint="eastAsia"/>
        </w:rPr>
        <w:t>学校后勤服务工作总结</w:t>
      </w:r>
    </w:p>
    <w:p>
      <w:pPr>
        <w:rPr>
          <w:rFonts w:hint="eastAsia"/>
        </w:rPr>
      </w:pPr>
      <w:r>
        <w:t xml:space="preserve"> </w:t>
      </w:r>
      <w:r>
        <w:rPr>
          <w:rFonts w:hint="eastAsia"/>
        </w:rPr>
        <w:t>2025年，学校后勤服务工作在学校领导的正确指导下，秉持“服务育人、保障先行”的宗旨，紧紧围绕学校发展大局，扎实推进各项工作，圆满完成了期初目标任务。现将学期后勤服务工作总结如下：</w:t>
      </w:r>
    </w:p>
    <w:p>
      <w:pPr>
        <w:rPr>
          <w:rFonts w:hint="eastAsia"/>
        </w:rPr>
      </w:pPr>
      <w:r>
        <w:t xml:space="preserve"> </w:t>
      </w:r>
      <w:r>
        <w:rPr>
          <w:rFonts w:hint="eastAsia"/>
        </w:rPr>
        <w:t>一、强化基础保障，筑牢校园运行根基</w:t>
      </w:r>
    </w:p>
    <w:p>
      <w:pPr>
        <w:rPr>
          <w:rFonts w:hint="eastAsia"/>
        </w:rPr>
      </w:pPr>
      <w:r>
        <w:t xml:space="preserve"> </w:t>
      </w:r>
      <w:r>
        <w:rPr>
          <w:rFonts w:hint="eastAsia"/>
        </w:rPr>
        <w:t>1. 设施设备维护与升级：本年度，后勤部门对全校教学设施、生活设施进行了全面排查与维护。累计维修教室桌椅80余套、电风扇20余只，消防玻璃30多块，厕所门、教室门锁多个，保障了正常的教学秩序。同时，利用维修资金对食堂楼顶热泵水箱、水管进行了维修和保温维护，对消防水管和教学楼生活用水水箱上的水阀进行更换维修，保证了学校正常运行。</w:t>
      </w:r>
    </w:p>
    <w:p>
      <w:pPr>
        <w:rPr>
          <w:rFonts w:hint="eastAsia"/>
        </w:rPr>
      </w:pPr>
      <w:r>
        <w:rPr>
          <w:rFonts w:hint="eastAsia"/>
        </w:rPr>
        <w:t>2. 校园环境优化：加强校园环境卫生管理，增加日常清扫频次，扩大保洁范围，确保校园无卫生死角。联系开发区绿化部门帮助学校对中央大道的香樟树进行剪枝美化处理，进一步美化了校园环境。同时，定期对校园内的公共区域进行消毒杀菌，特别是在传染病高发季节，加大消毒力度，为师生的健康保驾护航。</w:t>
      </w:r>
    </w:p>
    <w:p>
      <w:pPr>
        <w:rPr>
          <w:rFonts w:hint="eastAsia"/>
        </w:rPr>
      </w:pPr>
      <w:r>
        <w:t xml:space="preserve"> </w:t>
      </w:r>
      <w:r>
        <w:rPr>
          <w:rFonts w:hint="eastAsia"/>
        </w:rPr>
        <w:t>二、聚焦食品安全，守护师生“舌尖上的安全”</w:t>
      </w:r>
    </w:p>
    <w:p>
      <w:pPr>
        <w:rPr>
          <w:rFonts w:hint="eastAsia"/>
        </w:rPr>
      </w:pPr>
      <w:r>
        <w:t xml:space="preserve"> </w:t>
      </w:r>
      <w:r>
        <w:rPr>
          <w:rFonts w:hint="eastAsia"/>
        </w:rPr>
        <w:t>1. 严格食堂管理：建立健全食堂管理制度，加强对食材采购、加工、储存等环节的监管。严格执行食品留样制度，每餐次的食品留样量不少于125克，留样时间达48小时。定期组织食堂工作人员进行食品安全知识培训和健康体检，定期开展培训，全员参加培训，工作人员健康持证率达100%。</w:t>
      </w:r>
    </w:p>
    <w:p>
      <w:pPr>
        <w:rPr>
          <w:rFonts w:hint="eastAsia"/>
        </w:rPr>
      </w:pPr>
      <w:r>
        <w:rPr>
          <w:rFonts w:hint="eastAsia"/>
        </w:rPr>
        <w:t>2. 提升餐饮质量：广泛征求师生意见，优先食堂菜品结构，推出营养均衡、口味多样的菜品。加强对食堂服务质量的监督，及时处理师生反馈的问题，师生对食堂的满意度较去年提升了5%。</w:t>
      </w:r>
    </w:p>
    <w:p>
      <w:pPr>
        <w:rPr>
          <w:rFonts w:hint="eastAsia"/>
        </w:rPr>
      </w:pPr>
      <w:r>
        <w:rPr>
          <w:rFonts w:hint="eastAsia"/>
        </w:rPr>
        <w:t>三、完善安全管理，构建平安校园</w:t>
      </w:r>
    </w:p>
    <w:p>
      <w:pPr>
        <w:rPr>
          <w:rFonts w:hint="eastAsia"/>
        </w:rPr>
      </w:pPr>
      <w:r>
        <w:t xml:space="preserve"> </w:t>
      </w:r>
      <w:r>
        <w:rPr>
          <w:rFonts w:hint="eastAsia"/>
        </w:rPr>
        <w:t>1. 安全隐患排查整治：建立常态化安全隐患排查机制，定期对校园内的建筑设施、消防设备、用电线路等进行全面检查。全年共排查安全隐患10余处，及时整改。没有完成整改的已制定整改计划并限期完成。加强对实验室、危化品仓库等重点部位的安全管理，严格执行危化品管理制度，确保校园安全稳定。</w:t>
      </w:r>
    </w:p>
    <w:p>
      <w:pPr>
        <w:rPr>
          <w:rFonts w:hint="eastAsia"/>
        </w:rPr>
      </w:pPr>
      <w:r>
        <w:rPr>
          <w:rFonts w:hint="eastAsia"/>
        </w:rPr>
        <w:t>2. 安全教育与演练：协助安全处组织开展消防安全教育，定期开展应急疏散演练，地震应急演练等，提高师生的应急逃生能力和自救互救技能。</w:t>
      </w:r>
    </w:p>
    <w:p>
      <w:pPr>
        <w:rPr>
          <w:rFonts w:hint="eastAsia"/>
        </w:rPr>
      </w:pPr>
      <w:r>
        <w:t xml:space="preserve"> </w:t>
      </w:r>
      <w:r>
        <w:rPr>
          <w:rFonts w:hint="eastAsia"/>
        </w:rPr>
        <w:t>四、存在的问题与不足</w:t>
      </w:r>
    </w:p>
    <w:p>
      <w:pPr>
        <w:rPr>
          <w:rFonts w:hint="eastAsia"/>
        </w:rPr>
      </w:pPr>
      <w:r>
        <w:t xml:space="preserve"> </w:t>
      </w:r>
      <w:r>
        <w:rPr>
          <w:rFonts w:hint="eastAsia"/>
        </w:rPr>
        <w:t>1. 服务意识有待进一步提高：部分后勤工作人员服务意识不强，主动服务的积极性不高，存在被动应付的现象，导致服务效率和质量受到一定影响。</w:t>
      </w:r>
    </w:p>
    <w:p>
      <w:pPr>
        <w:rPr>
          <w:rFonts w:hint="eastAsia"/>
        </w:rPr>
      </w:pPr>
      <w:r>
        <w:rPr>
          <w:rFonts w:hint="eastAsia"/>
        </w:rPr>
        <w:t>2. 信息化建设相对滞后：后勤管理信息化水平较低，缺乏智能化管理系统，在资产管理、报修服务等方面仍依赖传统的人工操作方式，工作效率有待提升。</w:t>
      </w:r>
    </w:p>
    <w:p>
      <w:pPr>
        <w:rPr>
          <w:rFonts w:hint="eastAsia"/>
        </w:rPr>
      </w:pPr>
      <w:r>
        <w:rPr>
          <w:rFonts w:hint="eastAsia"/>
        </w:rPr>
        <w:t>3. 节能降耗工作任重道远：虽然采取了一系列节能措施，但部分师生的节能意识仍需加强，存在浪费水电等现象，节能降耗工作还需要进一步深入推进。</w:t>
      </w:r>
    </w:p>
    <w:p>
      <w:r>
        <w:t xml:space="preserve"> </w:t>
      </w:r>
    </w:p>
    <w:p>
      <w:pPr>
        <w:rPr>
          <w:rFonts w:hint="eastAsia"/>
        </w:rPr>
      </w:pPr>
      <w:r>
        <w:rPr>
          <w:rFonts w:hint="eastAsia"/>
        </w:rPr>
        <w:t>五、下一步工作计划</w:t>
      </w:r>
    </w:p>
    <w:p>
      <w:pPr>
        <w:rPr>
          <w:rFonts w:hint="eastAsia"/>
        </w:rPr>
      </w:pPr>
      <w:r>
        <w:t xml:space="preserve"> </w:t>
      </w:r>
      <w:r>
        <w:rPr>
          <w:rFonts w:hint="eastAsia"/>
        </w:rPr>
        <w:t>1. 加强队伍建设：定期组织后勤工作人员开展业务培训和职业道德教育，提高服务意识和专业技能水平。建立健全考核激励机制，充分调动工作人员的工作积极性和主动性。</w:t>
      </w:r>
    </w:p>
    <w:p>
      <w:pPr>
        <w:rPr>
          <w:rFonts w:hint="eastAsia"/>
        </w:rPr>
      </w:pPr>
      <w:r>
        <w:rPr>
          <w:rFonts w:hint="eastAsia"/>
        </w:rPr>
        <w:t>2. 推进信息化建设：加大对后勤信息化建设的投入，引入智能化管理系统，实现资产管理、报修服务、能耗监测等工作的信息化、智能化，提高后勤管理效率和服务质量。</w:t>
      </w:r>
    </w:p>
    <w:p>
      <w:pPr>
        <w:rPr>
          <w:rFonts w:hint="eastAsia"/>
        </w:rPr>
      </w:pPr>
      <w:r>
        <w:rPr>
          <w:rFonts w:hint="eastAsia"/>
        </w:rPr>
        <w:t>3. 深化节能降耗工作：进一步加强节能宣传教育，开展形式多样的节能活动，引导师生养成良好的节能习惯。探索新的节能技术和措施，不断降低学校的能源消耗。</w:t>
      </w:r>
    </w:p>
    <w:p>
      <w:pPr>
        <w:rPr>
          <w:rFonts w:hint="eastAsia"/>
        </w:rPr>
      </w:pPr>
      <w:r>
        <w:rPr>
          <w:rFonts w:hint="eastAsia"/>
        </w:rPr>
        <w:t>4. 强化安全管理：持续加强安全隐患排查整治工作，建立安全隐患台账，实行销号管理。加强与相关部门的协作配合，完善校园安全防控体系，确保校园安全稳定。</w:t>
      </w:r>
    </w:p>
    <w:p>
      <w:pPr>
        <w:rPr>
          <w:rFonts w:hint="eastAsia"/>
        </w:rPr>
      </w:pPr>
      <w:r>
        <w:rPr>
          <w:rFonts w:hint="eastAsia"/>
        </w:rPr>
        <w:t>2025年，学校后勤服务工作虽然取得了一定的成绩，但也存在一些问题和不足。在今后的工作中，我们将以更加饱满的热情、更加严谨的态度、更加务实的作风，不断改进工作方法，提高服务质量，为学校的发展提供更加坚实的后勤保障。</w:t>
      </w:r>
    </w:p>
    <w:p>
      <w:pPr>
        <w:ind w:firstLine="3920" w:firstLineChars="1400"/>
        <w:rPr>
          <w:rFonts w:hint="eastAsia"/>
        </w:rPr>
      </w:pPr>
      <w:r>
        <w:rPr>
          <w:rFonts w:hint="eastAsia"/>
        </w:rPr>
        <w:t>无锡市长安中学后勤服务处</w:t>
      </w:r>
    </w:p>
    <w:p>
      <w:pPr>
        <w:ind w:firstLine="6020" w:firstLineChars="2150"/>
      </w:pPr>
      <w:r>
        <w:t>2025/6/24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56238"/>
    <w:rsid w:val="00156184"/>
    <w:rsid w:val="00232957"/>
    <w:rsid w:val="00256238"/>
    <w:rsid w:val="00345B7C"/>
    <w:rsid w:val="005247A8"/>
    <w:rsid w:val="00807381"/>
    <w:rsid w:val="00BE6FEF"/>
    <w:rsid w:val="00D91AFF"/>
    <w:rsid w:val="727D5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ind w:firstLine="560" w:firstLineChars="200"/>
      <w:jc w:val="both"/>
    </w:pPr>
    <w:rPr>
      <w:rFonts w:ascii="Times New Roman" w:hAnsi="Times New Roman" w:eastAsia="宋体" w:cs="Times New Roman"/>
      <w:kern w:val="2"/>
      <w:sz w:val="28"/>
      <w:szCs w:val="28"/>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customStyle="1" w:styleId="4">
    <w:name w:val="Subtle Emphasis"/>
    <w:basedOn w:val="2"/>
    <w:qFormat/>
    <w:uiPriority w:val="19"/>
    <w:rPr>
      <w:i/>
      <w:iCs/>
      <w:color w:val="7F7F7F" w:themeColor="text1" w:themeTint="7F"/>
    </w:rPr>
  </w:style>
  <w:style w:type="character" w:customStyle="1" w:styleId="5">
    <w:name w:val="Intense Emphasis"/>
    <w:basedOn w:val="2"/>
    <w:qFormat/>
    <w:uiPriority w:val="21"/>
    <w:rPr>
      <w:b/>
      <w:bCs/>
      <w:i/>
      <w:iCs/>
      <w:color w:val="4F81BD" w:themeColor="accent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236</Words>
  <Characters>1346</Characters>
  <Lines>11</Lines>
  <Paragraphs>3</Paragraphs>
  <TotalTime>0</TotalTime>
  <ScaleCrop>false</ScaleCrop>
  <LinksUpToDate>false</LinksUpToDate>
  <CharactersWithSpaces>1579</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2025-06-24T01:03:00Z</dcterms:created>
  <dc:creator>Administrator</dc:creator>
  <cp:lastModifiedBy>llg</cp:lastModifiedBy>
  <dcterms:modified xsi:type="dcterms:W3CDTF">2012-12-31T16:15:28Z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