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32"/>
          <w:szCs w:val="21"/>
        </w:rPr>
      </w:pPr>
      <w:bookmarkStart w:id="0" w:name="_GoBack"/>
      <w:r>
        <w:rPr>
          <w:rFonts w:hint="eastAsia" w:asciiTheme="minorEastAsia" w:hAnsiTheme="minorEastAsia" w:eastAsiaTheme="minorEastAsia"/>
          <w:sz w:val="32"/>
          <w:szCs w:val="21"/>
        </w:rPr>
        <w:t>加强学校作业管理的科学性与有效性</w:t>
      </w:r>
    </w:p>
    <w:bookmarkEnd w:id="0"/>
    <w:p>
      <w:pPr>
        <w:rPr>
          <w:rFonts w:hint="eastAsia" w:asciiTheme="minorEastAsia" w:hAnsiTheme="minorEastAsia" w:eastAsiaTheme="minorEastAsia"/>
          <w:szCs w:val="21"/>
        </w:rPr>
      </w:pPr>
      <w:r>
        <w:rPr>
          <w:rFonts w:hint="eastAsia" w:asciiTheme="minorEastAsia" w:hAnsiTheme="minorEastAsia" w:eastAsiaTheme="minorEastAsia"/>
          <w:szCs w:val="21"/>
        </w:rPr>
        <w:t>——Strengthening the Scientific and Efficient Management of School Assignments:　 Analysis Based on School Assignments Management Texts</w:t>
      </w:r>
    </w:p>
    <w:p>
      <w:pPr>
        <w:rPr>
          <w:rFonts w:hint="eastAsia" w:asciiTheme="minorEastAsia" w:hAnsiTheme="minorEastAsia" w:eastAsiaTheme="minorEastAsia"/>
          <w:szCs w:val="21"/>
        </w:rPr>
      </w:pPr>
      <w:r>
        <w:rPr>
          <w:rFonts w:hint="eastAsia" w:asciiTheme="minorEastAsia" w:hAnsiTheme="minorEastAsia" w:eastAsiaTheme="minorEastAsia"/>
          <w:szCs w:val="21"/>
        </w:rPr>
        <w:t>作 者：王月芬</w:t>
      </w:r>
    </w:p>
    <w:p>
      <w:pPr>
        <w:rPr>
          <w:rFonts w:hint="eastAsia" w:asciiTheme="minorEastAsia" w:hAnsiTheme="minorEastAsia" w:eastAsiaTheme="minorEastAsia"/>
          <w:szCs w:val="21"/>
        </w:rPr>
      </w:pPr>
      <w:r>
        <w:rPr>
          <w:rFonts w:hint="eastAsia" w:asciiTheme="minorEastAsia" w:hAnsiTheme="minorEastAsia" w:eastAsiaTheme="minorEastAsia"/>
          <w:szCs w:val="21"/>
        </w:rPr>
        <w:t>作者简介：王月芬，上海市教委教研室科研项目部主任，科学与技术教研员。</w:t>
      </w:r>
    </w:p>
    <w:p>
      <w:pPr>
        <w:rPr>
          <w:rFonts w:hint="eastAsia" w:asciiTheme="minorEastAsia" w:hAnsiTheme="minorEastAsia" w:eastAsiaTheme="minorEastAsia"/>
          <w:szCs w:val="21"/>
        </w:rPr>
      </w:pPr>
      <w:r>
        <w:rPr>
          <w:rFonts w:hint="eastAsia" w:asciiTheme="minorEastAsia" w:hAnsiTheme="minorEastAsia" w:eastAsiaTheme="minorEastAsia"/>
          <w:szCs w:val="21"/>
        </w:rPr>
        <w:t>原发信息：《基础教育课程》(京)2014年第20149上期 第23-27页</w:t>
      </w:r>
    </w:p>
    <w:p>
      <w:pPr>
        <w:rPr>
          <w:rFonts w:hint="eastAsia" w:asciiTheme="minorEastAsia" w:hAnsiTheme="minorEastAsia" w:eastAsiaTheme="minorEastAsia"/>
          <w:szCs w:val="21"/>
        </w:rPr>
      </w:pPr>
      <w:r>
        <w:rPr>
          <w:rFonts w:hint="eastAsia" w:asciiTheme="minorEastAsia" w:hAnsiTheme="minorEastAsia" w:eastAsiaTheme="minorEastAsia"/>
          <w:szCs w:val="21"/>
        </w:rPr>
        <w:t>期刊名称： 《中小学学校管理》     2014年12期</w:t>
      </w:r>
    </w:p>
    <w:p>
      <w:pPr>
        <w:rPr>
          <w:rFonts w:hint="eastAsia" w:asciiTheme="minorEastAsia" w:hAnsiTheme="minorEastAsia" w:eastAsiaTheme="minorEastAsia"/>
          <w:szCs w:val="21"/>
        </w:rPr>
      </w:pPr>
    </w:p>
    <w:p>
      <w:pPr>
        <w:rPr>
          <w:rFonts w:hint="eastAsia" w:asciiTheme="minorEastAsia" w:hAnsiTheme="minorEastAsia" w:eastAsiaTheme="minorEastAsia"/>
          <w:szCs w:val="21"/>
        </w:rPr>
      </w:pPr>
      <w:r>
        <w:rPr>
          <w:rFonts w:hint="eastAsia" w:asciiTheme="minorEastAsia" w:hAnsiTheme="minorEastAsia" w:eastAsiaTheme="minorEastAsia"/>
          <w:szCs w:val="21"/>
        </w:rPr>
        <w:t>　　 学校作业管理的水平，决定了学校作业设计的品质，影响着教师作业设计能力的发展，关系到学校作业实施的效果。学校作业管理类文本反映了学校层面对作业设计和实施的基本思想与操作方法建议。学校作业管理文本质量的高低，从一个侧面反映了学校作业设计和实施的水平。学校作业管理类文本主要包括以下几种类型：一是学校整体对作业设计与实施方面的规定；二是学校作业检查记录方面的规定与记录；三是学校与作业相关的一些研讨活动记录；四是各个学科作业设计与实施要求等。</w:t>
      </w:r>
    </w:p>
    <w:p>
      <w:pPr>
        <w:rPr>
          <w:rFonts w:hint="eastAsia" w:asciiTheme="minorEastAsia" w:hAnsiTheme="minorEastAsia" w:eastAsiaTheme="minorEastAsia"/>
          <w:szCs w:val="21"/>
        </w:rPr>
      </w:pPr>
      <w:r>
        <w:rPr>
          <w:rFonts w:hint="eastAsia" w:asciiTheme="minorEastAsia" w:hAnsiTheme="minorEastAsia" w:eastAsiaTheme="minorEastAsia"/>
          <w:szCs w:val="21"/>
        </w:rPr>
        <w:t>　　 在上海市作业设计与实施品质调研中，我们结合上海市各区县地域分布特点、生均经费、绿色指标监测三方面的结果进行PPS分层抽样，选择了6个区县30所小学、30所初中学校的作业管理类文本作为样本。这些学校的抽样，在统计学意义上对上海市具有一定的代表性。</w:t>
      </w:r>
    </w:p>
    <w:p>
      <w:pPr>
        <w:rPr>
          <w:rFonts w:hint="eastAsia" w:asciiTheme="minorEastAsia" w:hAnsiTheme="minorEastAsia" w:eastAsiaTheme="minorEastAsia"/>
          <w:szCs w:val="21"/>
        </w:rPr>
      </w:pPr>
      <w:r>
        <w:rPr>
          <w:rFonts w:hint="eastAsia" w:asciiTheme="minorEastAsia" w:hAnsiTheme="minorEastAsia" w:eastAsiaTheme="minorEastAsia"/>
          <w:szCs w:val="21"/>
        </w:rPr>
        <w:t>　　 一、基本概况</w:t>
      </w:r>
    </w:p>
    <w:p>
      <w:pPr>
        <w:rPr>
          <w:rFonts w:hint="eastAsia" w:asciiTheme="minorEastAsia" w:hAnsiTheme="minorEastAsia" w:eastAsiaTheme="minorEastAsia"/>
          <w:szCs w:val="21"/>
        </w:rPr>
      </w:pPr>
      <w:r>
        <w:rPr>
          <w:rFonts w:hint="eastAsia" w:asciiTheme="minorEastAsia" w:hAnsiTheme="minorEastAsia" w:eastAsiaTheme="minorEastAsia"/>
          <w:szCs w:val="21"/>
        </w:rPr>
        <w:t>　　 通过设计学校作业管理文本的分析工具，明确各个维度的分析标准，对60所学校作业管理类文本进行了详细分析。整体来看，几乎每所学校都从切实减轻学生课业负担的角度出发，制定了作业的管理文本，而且名称繁多。学校积累数量最多的是关于作业检查方面的文本。学校作业管理文本详略不一，质量参差不齐，少则只有几行字的规定，多则有几十页甚至上百页。</w:t>
      </w:r>
    </w:p>
    <w:p>
      <w:pPr>
        <w:rPr>
          <w:rFonts w:hint="eastAsia" w:asciiTheme="minorEastAsia" w:hAnsiTheme="minorEastAsia" w:eastAsiaTheme="minorEastAsia"/>
          <w:szCs w:val="21"/>
        </w:rPr>
      </w:pPr>
      <w:r>
        <w:rPr>
          <w:rFonts w:hint="eastAsia" w:asciiTheme="minorEastAsia" w:hAnsiTheme="minorEastAsia" w:eastAsiaTheme="minorEastAsia"/>
          <w:szCs w:val="21"/>
        </w:rPr>
        <w:t>　　 学校作业管理文本中涉及最多的内容是作业时间、作业批改等方面的规定，而对于作业功能、作业难度、作业类型、作业分层、作业讲评、教师在作业方面的专业培训等涉及较少。例如，在作业功能方面，仅有50％左右的学校有明确规定，绝大部分学校将作业功能定位为“巩固知识”“落实双基”和“发展能力”。又如，仅有50％的学校提及作业难度问题，28.4％的学校提及作业分层问题，但是表达都很含糊。再如，只有约38％①的学校能够分学科说明作业要求，约27％的学校规定了不同年级的作业时间要求。经过统计，在管理文件中，几乎没有一所学校关注作业布置前的辅导问题。</w:t>
      </w:r>
    </w:p>
    <w:p>
      <w:pPr>
        <w:rPr>
          <w:rFonts w:hint="eastAsia" w:asciiTheme="minorEastAsia" w:hAnsiTheme="minorEastAsia" w:eastAsiaTheme="minorEastAsia"/>
          <w:szCs w:val="21"/>
        </w:rPr>
      </w:pPr>
      <w:r>
        <w:rPr>
          <w:rFonts w:hint="eastAsia" w:asciiTheme="minorEastAsia" w:hAnsiTheme="minorEastAsia" w:eastAsiaTheme="minorEastAsia"/>
          <w:szCs w:val="21"/>
        </w:rPr>
        <w:t>　　 从作业管理文本的质量来看，学校、区域和学段之间都体现了一定的水平差异。少部分学校对作业管理措施的表述极其细致，细致到各个学科，乃至每个年级每门学科作业的要求；也有少部分区县和学校在这方面非常单薄，无论作业管理文本还是作业检查与实践都显得较为粗糙。相比较而言，小学阶段的作业管理思想和措施比初中阶段要细致、具体，部分作业管理方面更加有学校特色。</w:t>
      </w:r>
    </w:p>
    <w:p>
      <w:pPr>
        <w:rPr>
          <w:rFonts w:hint="eastAsia" w:asciiTheme="minorEastAsia" w:hAnsiTheme="minorEastAsia" w:eastAsiaTheme="minorEastAsia"/>
          <w:szCs w:val="21"/>
        </w:rPr>
      </w:pPr>
      <w:r>
        <w:rPr>
          <w:rFonts w:hint="eastAsia" w:asciiTheme="minorEastAsia" w:hAnsiTheme="minorEastAsia" w:eastAsiaTheme="minorEastAsia"/>
          <w:szCs w:val="21"/>
        </w:rPr>
        <w:t>　　 二、主要特色</w:t>
      </w:r>
    </w:p>
    <w:p>
      <w:pPr>
        <w:rPr>
          <w:rFonts w:hint="eastAsia" w:asciiTheme="minorEastAsia" w:hAnsiTheme="minorEastAsia" w:eastAsiaTheme="minorEastAsia"/>
          <w:szCs w:val="21"/>
        </w:rPr>
      </w:pPr>
      <w:r>
        <w:rPr>
          <w:rFonts w:hint="eastAsia" w:asciiTheme="minorEastAsia" w:hAnsiTheme="minorEastAsia" w:eastAsiaTheme="minorEastAsia"/>
          <w:szCs w:val="21"/>
        </w:rPr>
        <w:t>　　 分析结果显示，各学校作业管理文本显示了区域间的不平衡，也体现了同一区域内不同学校发展的不平衡。一些前期有过作业研究或者管理措施的区域，在学校的作业管理中也体现了一定的区域推进效果。相对而言，学校在作业管理方面显示出“特色比问题少”的现实无奈，而且这些特色仅仅集中在极少数的学校。</w:t>
      </w:r>
    </w:p>
    <w:p>
      <w:pPr>
        <w:rPr>
          <w:rFonts w:hint="eastAsia" w:asciiTheme="minorEastAsia" w:hAnsiTheme="minorEastAsia" w:eastAsiaTheme="minorEastAsia"/>
          <w:szCs w:val="21"/>
        </w:rPr>
      </w:pPr>
      <w:r>
        <w:rPr>
          <w:rFonts w:hint="eastAsia" w:asciiTheme="minorEastAsia" w:hAnsiTheme="minorEastAsia" w:eastAsiaTheme="minorEastAsia"/>
          <w:szCs w:val="21"/>
        </w:rPr>
        <w:t>　　 (一)少数学校作业设计有特色</w:t>
      </w:r>
    </w:p>
    <w:p>
      <w:pPr>
        <w:rPr>
          <w:rFonts w:hint="eastAsia" w:asciiTheme="minorEastAsia" w:hAnsiTheme="minorEastAsia" w:eastAsiaTheme="minorEastAsia"/>
          <w:szCs w:val="21"/>
        </w:rPr>
      </w:pPr>
      <w:r>
        <w:rPr>
          <w:rFonts w:hint="eastAsia" w:asciiTheme="minorEastAsia" w:hAnsiTheme="minorEastAsia" w:eastAsiaTheme="minorEastAsia"/>
          <w:szCs w:val="21"/>
        </w:rPr>
        <w:t>　　 在作业设计方面，少部分学校强调一周作业的整体设计，并且要求阐述一周作业与教学之间的关系；一些学校提倡“一页纸作业”设计思想，这是通过“少而精”的作业设计来控制作业时间和作业质量的有效方式之一；一些学校有对单元作业设计方案的思考与探索；一些学校研究或自主设计了校本作业和练习体系；一些学校还尝试建立校本作业平台。</w:t>
      </w:r>
    </w:p>
    <w:p>
      <w:pPr>
        <w:rPr>
          <w:rFonts w:hint="eastAsia" w:asciiTheme="minorEastAsia" w:hAnsiTheme="minorEastAsia" w:eastAsiaTheme="minorEastAsia"/>
          <w:szCs w:val="21"/>
        </w:rPr>
      </w:pPr>
      <w:r>
        <w:rPr>
          <w:rFonts w:hint="eastAsia" w:asciiTheme="minorEastAsia" w:hAnsiTheme="minorEastAsia" w:eastAsiaTheme="minorEastAsia"/>
          <w:szCs w:val="21"/>
        </w:rPr>
        <w:t>　　 (二)少数学校采取了一些控制作业量的方法</w:t>
      </w:r>
    </w:p>
    <w:p>
      <w:pPr>
        <w:rPr>
          <w:rFonts w:hint="eastAsia" w:asciiTheme="minorEastAsia" w:hAnsiTheme="minorEastAsia" w:eastAsiaTheme="minorEastAsia"/>
          <w:szCs w:val="21"/>
        </w:rPr>
      </w:pPr>
      <w:r>
        <w:rPr>
          <w:rFonts w:hint="eastAsia" w:asciiTheme="minorEastAsia" w:hAnsiTheme="minorEastAsia" w:eastAsiaTheme="minorEastAsia"/>
          <w:szCs w:val="21"/>
        </w:rPr>
        <w:t>　　 如何有效控制作业量，并且保证作业的实施效果？绝大部分学校在管理中仅仅简单地要求教师要“控制作业时间”，这样的做法并没有实际可行的操作要点。不过，部分学校采取了切实可行的操作方式。比如，有些学校要求班主任协调各学科教师作业总量；有些区域和学校强调通过网络备案制、阳光作业等方式，增加各科教师作业布置的透明度，实现作业的监控；还有些学校则要求让家长每天在家校联系册上记录学生完成作业的时间和作业感受，加强了家长、教师和学生的互动与沟通，也有助于教师及时了解并诊断作业布置的问题。</w:t>
      </w:r>
    </w:p>
    <w:p>
      <w:pPr>
        <w:rPr>
          <w:rFonts w:hint="eastAsia" w:asciiTheme="minorEastAsia" w:hAnsiTheme="minorEastAsia" w:eastAsiaTheme="minorEastAsia"/>
          <w:szCs w:val="21"/>
        </w:rPr>
      </w:pPr>
      <w:r>
        <w:rPr>
          <w:rFonts w:hint="eastAsia" w:asciiTheme="minorEastAsia" w:hAnsiTheme="minorEastAsia" w:eastAsiaTheme="minorEastAsia"/>
          <w:szCs w:val="21"/>
        </w:rPr>
        <w:t>　　 (三)部分学校设计激励手段提高学生作业效率</w:t>
      </w:r>
    </w:p>
    <w:p>
      <w:pPr>
        <w:rPr>
          <w:rFonts w:hint="eastAsia" w:asciiTheme="minorEastAsia" w:hAnsiTheme="minorEastAsia" w:eastAsiaTheme="minorEastAsia"/>
          <w:szCs w:val="21"/>
        </w:rPr>
      </w:pPr>
      <w:r>
        <w:rPr>
          <w:rFonts w:hint="eastAsia" w:asciiTheme="minorEastAsia" w:hAnsiTheme="minorEastAsia" w:eastAsiaTheme="minorEastAsia"/>
          <w:szCs w:val="21"/>
        </w:rPr>
        <w:t>　　 教师对学生完成的作业采用何种方式进行反馈，会决定学生的作业效果。一些学校要求教师要对作业情况进行统计分析，记录作业中错误率高的问题，分析错误原因，建立错题集，并适当进行分析归类。一些学校还注重采用各种激励措施来提高学生作业的效率，包括积分法、延时法、评语法、免做法、加分法、展览推优法等。例如，一些学校设计了期末考试积点进阶方案，把日常作业完成情况纳入进阶条件，促进学生认真完成日常作业。</w:t>
      </w:r>
    </w:p>
    <w:p>
      <w:pPr>
        <w:rPr>
          <w:rFonts w:hint="eastAsia" w:asciiTheme="minorEastAsia" w:hAnsiTheme="minorEastAsia" w:eastAsiaTheme="minorEastAsia"/>
          <w:szCs w:val="21"/>
        </w:rPr>
      </w:pPr>
      <w:r>
        <w:rPr>
          <w:rFonts w:hint="eastAsia" w:asciiTheme="minorEastAsia" w:hAnsiTheme="minorEastAsia" w:eastAsiaTheme="minorEastAsia"/>
          <w:szCs w:val="21"/>
        </w:rPr>
        <w:t>　　 三、主要问题</w:t>
      </w:r>
    </w:p>
    <w:p>
      <w:pPr>
        <w:rPr>
          <w:rFonts w:hint="eastAsia" w:asciiTheme="minorEastAsia" w:hAnsiTheme="minorEastAsia" w:eastAsiaTheme="minorEastAsia"/>
          <w:szCs w:val="21"/>
        </w:rPr>
      </w:pPr>
      <w:r>
        <w:rPr>
          <w:rFonts w:hint="eastAsia" w:asciiTheme="minorEastAsia" w:hAnsiTheme="minorEastAsia" w:eastAsiaTheme="minorEastAsia"/>
          <w:szCs w:val="21"/>
        </w:rPr>
        <w:t>　　 整体而言，绝大部分学校对于作业的理解与研究还处于浅层次、表面化和形式化水平上。学校对于作业的管理主要聚焦于作业批改和作业检查上，没有深入到作业自身质量等深层次问题的探索与实践上。学校在作业管理与实践探索上的问题表现多样，其核心问题可以概括为：有理念缺实践，有广度缺深度，有片段缺系统。</w:t>
      </w:r>
    </w:p>
    <w:p>
      <w:pPr>
        <w:rPr>
          <w:rFonts w:hint="eastAsia" w:asciiTheme="minorEastAsia" w:hAnsiTheme="minorEastAsia" w:eastAsiaTheme="minorEastAsia"/>
          <w:szCs w:val="21"/>
        </w:rPr>
      </w:pPr>
      <w:r>
        <w:rPr>
          <w:rFonts w:hint="eastAsia" w:asciiTheme="minorEastAsia" w:hAnsiTheme="minorEastAsia" w:eastAsiaTheme="minorEastAsia"/>
          <w:szCs w:val="21"/>
        </w:rPr>
        <w:t>　　 (一)作业管理文本混乱且相互矛盾，缺乏规范与科学</w:t>
      </w:r>
    </w:p>
    <w:p>
      <w:pPr>
        <w:rPr>
          <w:rFonts w:hint="eastAsia" w:asciiTheme="minorEastAsia" w:hAnsiTheme="minorEastAsia" w:eastAsiaTheme="minorEastAsia"/>
          <w:szCs w:val="21"/>
        </w:rPr>
      </w:pPr>
      <w:r>
        <w:rPr>
          <w:rFonts w:hint="eastAsia" w:asciiTheme="minorEastAsia" w:hAnsiTheme="minorEastAsia" w:eastAsiaTheme="minorEastAsia"/>
          <w:szCs w:val="21"/>
        </w:rPr>
        <w:t>　　 从学校作业管理文本的地位和成熟度来看，作业在整个教育教学体系中的位置还不清晰，作业受重视程度因校而异，作业管理的成熟度也存在巨大差异。绝大部分学校缺乏对作业的系统思考，缺乏学科之间的统整考虑；一些学校的作业管理文本表述较混乱，前后自相矛盾；一些学校作业管理文本多达十几种类型。这些现象的背后折射出学校对于作业思想研究得不成熟。</w:t>
      </w:r>
    </w:p>
    <w:p>
      <w:pPr>
        <w:rPr>
          <w:rFonts w:hint="eastAsia" w:asciiTheme="minorEastAsia" w:hAnsiTheme="minorEastAsia" w:eastAsiaTheme="minorEastAsia"/>
          <w:szCs w:val="21"/>
        </w:rPr>
      </w:pPr>
      <w:r>
        <w:rPr>
          <w:rFonts w:hint="eastAsia" w:asciiTheme="minorEastAsia" w:hAnsiTheme="minorEastAsia" w:eastAsiaTheme="minorEastAsia"/>
          <w:szCs w:val="21"/>
        </w:rPr>
        <w:t>　　 从学校作业管理文本的文字表述上看，措辞缺乏严谨性，显示出作业管理文件制定的随意性。此外，各学校对作业的管理也有“各自为政”之感，既缺乏区域的整体设计，也缺乏学校的整体设计，学科关注点千姿百态。</w:t>
      </w:r>
    </w:p>
    <w:p>
      <w:pPr>
        <w:rPr>
          <w:rFonts w:hint="eastAsia" w:asciiTheme="minorEastAsia" w:hAnsiTheme="minorEastAsia" w:eastAsiaTheme="minorEastAsia"/>
          <w:szCs w:val="21"/>
        </w:rPr>
      </w:pPr>
      <w:r>
        <w:rPr>
          <w:rFonts w:hint="eastAsia" w:asciiTheme="minorEastAsia" w:hAnsiTheme="minorEastAsia" w:eastAsiaTheme="minorEastAsia"/>
          <w:szCs w:val="21"/>
        </w:rPr>
        <w:t>　　 (二)作业时间规定含混，50％的学校与教委规定要求相违背</w:t>
      </w:r>
    </w:p>
    <w:p>
      <w:pPr>
        <w:rPr>
          <w:rFonts w:hint="eastAsia" w:asciiTheme="minorEastAsia" w:hAnsiTheme="minorEastAsia" w:eastAsiaTheme="minorEastAsia"/>
          <w:szCs w:val="21"/>
        </w:rPr>
      </w:pPr>
      <w:r>
        <w:rPr>
          <w:rFonts w:hint="eastAsia" w:asciiTheme="minorEastAsia" w:hAnsiTheme="minorEastAsia" w:eastAsiaTheme="minorEastAsia"/>
          <w:szCs w:val="21"/>
        </w:rPr>
        <w:t>　　 为深入推进减负工作，上海市教委在2008学年的课程计划中规定：小学一、二年级不留书面家庭作业；小学其他年级的课外作业，应保证绝大多数同学能在1小时以内完成；初中各年级的课外作业，应保证绝大多数学生能在1.5小时以内完成；高中各年级的课外作业，应保证绝大多数同学能在2小时内完成。各中小学不得占用学生休息时间组织集体补课。</w:t>
      </w:r>
    </w:p>
    <w:p>
      <w:pPr>
        <w:rPr>
          <w:rFonts w:hint="eastAsia" w:asciiTheme="minorEastAsia" w:hAnsiTheme="minorEastAsia" w:eastAsiaTheme="minorEastAsia"/>
          <w:szCs w:val="21"/>
        </w:rPr>
      </w:pPr>
      <w:r>
        <w:rPr>
          <w:rFonts w:hint="eastAsia" w:asciiTheme="minorEastAsia" w:hAnsiTheme="minorEastAsia" w:eastAsiaTheme="minorEastAsia"/>
          <w:szCs w:val="21"/>
        </w:rPr>
        <w:t>　　 根据上述规定，此次60个样本中，约15％的学校根本没有涉及对作业时间的规定，约16.7％的学校只笼统地提出要“控制作业量”等原则性的要求，而对作业具体时间没有明确规定。约68.3％的学校有作业时间方面的明确规定。仔细分析这些有明确作业时间规定的学校，可以看出学校对作业时间的规定各不相同，而且同一学段之间也存在巨大差异。</w:t>
      </w:r>
    </w:p>
    <w:p>
      <w:pPr>
        <w:rPr>
          <w:rFonts w:hint="eastAsia" w:asciiTheme="minorEastAsia" w:hAnsiTheme="minorEastAsia" w:eastAsiaTheme="minorEastAsia"/>
          <w:szCs w:val="21"/>
        </w:rPr>
      </w:pPr>
      <w:r>
        <w:rPr>
          <w:rFonts w:hint="eastAsia" w:asciiTheme="minorEastAsia" w:hAnsiTheme="minorEastAsia" w:eastAsiaTheme="minorEastAsia"/>
          <w:szCs w:val="21"/>
        </w:rPr>
        <w:t>　　 1.学校间的作业时间规定跨度大，差异大。小学阶段中高年级每天作业总量从30分钟、1小时到1.5小时不等，时间差异多达1小时左右；初中阶段每天作业总量从1小时、1.5小时、2小时、3小时乃至4小时及以上的都有。</w:t>
      </w:r>
    </w:p>
    <w:p>
      <w:pPr>
        <w:rPr>
          <w:rFonts w:hint="eastAsia" w:asciiTheme="minorEastAsia" w:hAnsiTheme="minorEastAsia" w:eastAsiaTheme="minorEastAsia"/>
          <w:szCs w:val="21"/>
        </w:rPr>
      </w:pPr>
      <w:r>
        <w:rPr>
          <w:rFonts w:hint="eastAsia" w:asciiTheme="minorEastAsia" w:hAnsiTheme="minorEastAsia" w:eastAsiaTheme="minorEastAsia"/>
          <w:szCs w:val="21"/>
        </w:rPr>
        <w:t>　　 2.符合教委规定作业时间的学校比例较少。60所样本校中，在41所有作业时间规定的学校中，小学阶段只有约50％明确规定总的作业时间控制在1小时左右。初中只有约16.7％的学校规定作业总时间控制在1.5小时以内。</w:t>
      </w:r>
    </w:p>
    <w:p>
      <w:pPr>
        <w:rPr>
          <w:rFonts w:hint="eastAsia" w:asciiTheme="minorEastAsia" w:hAnsiTheme="minorEastAsia" w:eastAsiaTheme="minorEastAsia"/>
          <w:szCs w:val="21"/>
        </w:rPr>
      </w:pPr>
      <w:r>
        <w:rPr>
          <w:rFonts w:hint="eastAsia" w:asciiTheme="minorEastAsia" w:hAnsiTheme="minorEastAsia" w:eastAsiaTheme="minorEastAsia"/>
          <w:szCs w:val="21"/>
        </w:rPr>
        <w:t>　　 3.非书面作业时间或许成为学生作业中巨大的“隐形负担”。上海市教委明文规定“小学一、二年级不留书面家庭作业；三、四、五年级作业时间不超过1小时。”在现实的操作中，学校存在三种情况：第一种误解为一、二年级不能布置任何作业；第二种情况则认为三、四、五年级只是书面作业时间不得超过1小时；第三种则误解为小学一、二年级可以布置大量的非书面作业，比如读课文、背诵课文、制作识字卡片、制作板报、预习课文等。其实这一类非书面作业所花费的时间是很多的，难度甚至超过一些书面作业。</w:t>
      </w:r>
    </w:p>
    <w:p>
      <w:pPr>
        <w:rPr>
          <w:rFonts w:hint="eastAsia" w:asciiTheme="minorEastAsia" w:hAnsiTheme="minorEastAsia" w:eastAsiaTheme="minorEastAsia"/>
          <w:szCs w:val="21"/>
        </w:rPr>
      </w:pPr>
      <w:r>
        <w:rPr>
          <w:rFonts w:hint="eastAsia" w:asciiTheme="minorEastAsia" w:hAnsiTheme="minorEastAsia" w:eastAsiaTheme="minorEastAsia"/>
          <w:szCs w:val="21"/>
        </w:rPr>
        <w:t>　　 4.部分学校作业时间的规定随意且缺乏科学依据。部分学校对学科提出了非常细致的作业时间要求，例如，某初中要求语文学科预备年级15分钟，初一20分钟，初二25分钟，初三30分钟等。这种规定虽然非常具体，但是背后的科学性缺乏，且显得随意。</w:t>
      </w:r>
    </w:p>
    <w:p>
      <w:pPr>
        <w:rPr>
          <w:rFonts w:hint="eastAsia" w:asciiTheme="minorEastAsia" w:hAnsiTheme="minorEastAsia" w:eastAsiaTheme="minorEastAsia"/>
          <w:szCs w:val="21"/>
        </w:rPr>
      </w:pPr>
      <w:r>
        <w:rPr>
          <w:rFonts w:hint="eastAsia" w:asciiTheme="minorEastAsia" w:hAnsiTheme="minorEastAsia" w:eastAsiaTheme="minorEastAsia"/>
          <w:szCs w:val="21"/>
        </w:rPr>
        <w:t>　　 从上述各所学校对于作业时间的规定来看，表面上似乎反映了学校对于作业时间规定的校本化实施，但是背后也反映了各学校对作业时间的模糊认识。显然，学校对于作业时间缺乏科学理解，更加缺乏在作业时间上的科学研究。</w:t>
      </w:r>
    </w:p>
    <w:p>
      <w:pPr>
        <w:rPr>
          <w:rFonts w:hint="eastAsia" w:asciiTheme="minorEastAsia" w:hAnsiTheme="minorEastAsia" w:eastAsiaTheme="minorEastAsia"/>
          <w:szCs w:val="21"/>
        </w:rPr>
      </w:pPr>
      <w:r>
        <w:rPr>
          <w:rFonts w:hint="eastAsia" w:asciiTheme="minorEastAsia" w:hAnsiTheme="minorEastAsia" w:eastAsiaTheme="minorEastAsia"/>
          <w:szCs w:val="21"/>
        </w:rPr>
        <w:t>　　 (三)作业批改与检查要求重表面轻内涵，缺乏可操作性</w:t>
      </w:r>
    </w:p>
    <w:p>
      <w:pPr>
        <w:rPr>
          <w:rFonts w:hint="eastAsia" w:asciiTheme="minorEastAsia" w:hAnsiTheme="minorEastAsia" w:eastAsiaTheme="minorEastAsia"/>
          <w:szCs w:val="21"/>
        </w:rPr>
      </w:pPr>
      <w:r>
        <w:rPr>
          <w:rFonts w:hint="eastAsia" w:asciiTheme="minorEastAsia" w:hAnsiTheme="minorEastAsia" w:eastAsiaTheme="minorEastAsia"/>
          <w:szCs w:val="21"/>
        </w:rPr>
        <w:t>　　 如前所述，绝大部分学校作业管理文本的重点都集中在如何进行作业批改、作业检查上，在这些方面都有非常具体的要求。而作业设计质量等内涵问题在学校管理制度中不仅没有得到应有的重视，而且也缺乏有效操作要求和制度保障。而学校的批改要求，尚存在以下问题：</w:t>
      </w:r>
    </w:p>
    <w:p>
      <w:pPr>
        <w:rPr>
          <w:rFonts w:hint="eastAsia" w:asciiTheme="minorEastAsia" w:hAnsiTheme="minorEastAsia" w:eastAsiaTheme="minorEastAsia"/>
          <w:szCs w:val="21"/>
        </w:rPr>
      </w:pPr>
      <w:r>
        <w:rPr>
          <w:rFonts w:hint="eastAsia" w:asciiTheme="minorEastAsia" w:hAnsiTheme="minorEastAsia" w:eastAsiaTheme="minorEastAsia"/>
          <w:szCs w:val="21"/>
        </w:rPr>
        <w:t>　　 1.批改要求“既繁又难”。不少学校的作业批改方式过于复杂，要求作文批改采用总批和眉批，总批采用综合式、提要式、比较式和指令式等，眉批采用评述式、说明式、比较式、启发式和警告式等。这些专业的批改要求让教师难以理解。一些学校还明确要求各种专业的作文批改符号，这样的专业批改符号要求过于复杂，很难记忆，而且教师在实际操作中的价值有多大，都令人质疑。</w:t>
      </w:r>
    </w:p>
    <w:p>
      <w:pPr>
        <w:rPr>
          <w:rFonts w:hint="eastAsia" w:asciiTheme="minorEastAsia" w:hAnsiTheme="minorEastAsia" w:eastAsiaTheme="minorEastAsia"/>
          <w:szCs w:val="21"/>
        </w:rPr>
      </w:pPr>
      <w:r>
        <w:rPr>
          <w:rFonts w:hint="eastAsia" w:asciiTheme="minorEastAsia" w:hAnsiTheme="minorEastAsia" w:eastAsiaTheme="minorEastAsia"/>
          <w:szCs w:val="21"/>
        </w:rPr>
        <w:t>　　 2.作业检查较多关注外在形式，较少关注本质内涵。从各学校作业检查的内容分析可见，学校特别关注四个方面的检查内容：一是作业批改情况，尤其是教师批改符号；二是作业规范整洁；三是作业时间问题；四是作业订正情况。而学校对于作业自身的内容与质量、作业难度、作业来源、评语、作业批改的正确率、订正情况等内涵问题则关注较少。</w:t>
      </w:r>
    </w:p>
    <w:p>
      <w:pPr>
        <w:rPr>
          <w:rFonts w:hint="eastAsia" w:asciiTheme="minorEastAsia" w:hAnsiTheme="minorEastAsia" w:eastAsiaTheme="minorEastAsia"/>
          <w:szCs w:val="21"/>
        </w:rPr>
      </w:pPr>
      <w:r>
        <w:rPr>
          <w:rFonts w:hint="eastAsia" w:asciiTheme="minorEastAsia" w:hAnsiTheme="minorEastAsia" w:eastAsiaTheme="minorEastAsia"/>
          <w:szCs w:val="21"/>
        </w:rPr>
        <w:t>　　 3.严格的作业检查制度和实际的教师操作行为存在巨大反差。一些学校在作业管理中往往对批改有严格的规定，细致到用什么类型的笔到打什么勾，如要求什么时候用大红钢笔、红墨水笔、蓝墨水笔、圆珠笔、铅笔等。但是从学校抽查的学生实际作业来看，作业批改符号、批改日期等恰恰没有落实到位。</w:t>
      </w:r>
    </w:p>
    <w:p>
      <w:pPr>
        <w:rPr>
          <w:rFonts w:hint="eastAsia" w:asciiTheme="minorEastAsia" w:hAnsiTheme="minorEastAsia" w:eastAsiaTheme="minorEastAsia"/>
          <w:szCs w:val="21"/>
        </w:rPr>
      </w:pPr>
      <w:r>
        <w:rPr>
          <w:rFonts w:hint="eastAsia" w:asciiTheme="minorEastAsia" w:hAnsiTheme="minorEastAsia" w:eastAsiaTheme="minorEastAsia"/>
          <w:szCs w:val="21"/>
        </w:rPr>
        <w:t>　　 4.作业检查结果过分注重“激励”，诊断改进功能发挥不足。在绝大部分学校的作业检查和评分表中，存在着非常明显的“好人主义倾向”，“人人都是100分”的现象很普遍，而且分析诊断问题也显得不深入，浮于表面。这样似乎让作业检查制度失去了原先“诊断改进”的价值。如此辛苦的检查工作如果仅仅局限于表面化的打分，让检查变成了一场“表扬与相互表扬”的过程，显得非常可惜。</w:t>
      </w:r>
    </w:p>
    <w:p>
      <w:pPr>
        <w:rPr>
          <w:rFonts w:hint="eastAsia" w:asciiTheme="minorEastAsia" w:hAnsiTheme="minorEastAsia" w:eastAsiaTheme="minorEastAsia"/>
          <w:szCs w:val="21"/>
        </w:rPr>
      </w:pPr>
      <w:r>
        <w:rPr>
          <w:rFonts w:hint="eastAsia" w:asciiTheme="minorEastAsia" w:hAnsiTheme="minorEastAsia" w:eastAsiaTheme="minorEastAsia"/>
          <w:szCs w:val="21"/>
        </w:rPr>
        <w:t>　　 (四)过多依靠教师经验，缺少科学研究与基于课标的意识</w:t>
      </w:r>
    </w:p>
    <w:p>
      <w:pPr>
        <w:rPr>
          <w:rFonts w:hint="eastAsia" w:asciiTheme="minorEastAsia" w:hAnsiTheme="minorEastAsia" w:eastAsiaTheme="minorEastAsia"/>
          <w:szCs w:val="21"/>
        </w:rPr>
      </w:pPr>
      <w:r>
        <w:rPr>
          <w:rFonts w:hint="eastAsia" w:asciiTheme="minorEastAsia" w:hAnsiTheme="minorEastAsia" w:eastAsiaTheme="minorEastAsia"/>
          <w:szCs w:val="21"/>
        </w:rPr>
        <w:t>　　 在学校的作业管理文件中，我们还发现一些学校在观念做法、管理措施上非常随意，缺乏科学依据，甚至出现矫枉过正的倾向。例如，一些学校强调所有学生作业的统一，忽视了学习的差异性；一些学校认为作业分层就能解决学生负担问题。又如，一些学校作业类型划分随意，缺乏科学性，划分标准千姿百态且令人费解。</w:t>
      </w:r>
    </w:p>
    <w:p>
      <w:pPr>
        <w:rPr>
          <w:rFonts w:hint="eastAsia" w:asciiTheme="minorEastAsia" w:hAnsiTheme="minorEastAsia" w:eastAsiaTheme="minorEastAsia"/>
          <w:szCs w:val="21"/>
        </w:rPr>
      </w:pPr>
      <w:r>
        <w:rPr>
          <w:rFonts w:hint="eastAsia" w:asciiTheme="minorEastAsia" w:hAnsiTheme="minorEastAsia" w:eastAsiaTheme="minorEastAsia"/>
          <w:szCs w:val="21"/>
        </w:rPr>
        <w:t>　　 学校特色作业设计普遍缺乏“基于课程标准的意识”。例如，一些学校要求布置能体现整合各个学科的要求、综合运用多种能力的作业，但是这些综合性作业和长作业体现的学科要求远远超过相关学科课程标准规定的要求，导致整体的要求远远超越学生的实际能力，因此如何解决类似特色作业与学科课程标准的问题就显得至关重要。</w:t>
      </w:r>
    </w:p>
    <w:p>
      <w:pPr>
        <w:rPr>
          <w:rFonts w:hint="eastAsia" w:asciiTheme="minorEastAsia" w:hAnsiTheme="minorEastAsia" w:eastAsiaTheme="minorEastAsia"/>
          <w:szCs w:val="21"/>
        </w:rPr>
      </w:pPr>
      <w:r>
        <w:rPr>
          <w:rFonts w:hint="eastAsia" w:asciiTheme="minorEastAsia" w:hAnsiTheme="minorEastAsia" w:eastAsiaTheme="minorEastAsia"/>
          <w:szCs w:val="21"/>
        </w:rPr>
        <w:t>　　 (五)管理要求与作业实践“两张皮”，有想法缺实践</w:t>
      </w:r>
    </w:p>
    <w:p>
      <w:pPr>
        <w:rPr>
          <w:rFonts w:hint="eastAsia" w:asciiTheme="minorEastAsia" w:hAnsiTheme="minorEastAsia" w:eastAsiaTheme="minorEastAsia"/>
          <w:szCs w:val="21"/>
        </w:rPr>
      </w:pPr>
      <w:r>
        <w:rPr>
          <w:rFonts w:hint="eastAsia" w:asciiTheme="minorEastAsia" w:hAnsiTheme="minorEastAsia" w:eastAsiaTheme="minorEastAsia"/>
          <w:szCs w:val="21"/>
        </w:rPr>
        <w:t>　　 学校作业管理文本中的理念与实际作业的设计与布置的脱节是明显的，即使同样在管理文本中，作业理念与实践建议之间也严重脱节。例如，某学校的教师有不少关于作业研究的论文和课题资料，这些作业方面的研究论文具有一定的思考与见解，但这些思考成果在学校的管理文件、实际作业的设计与实施中完全没有得到体现。这充分体现了作业研究成果、学校管理文本和真实的作业实践完全是“两张皮”，不得不让人反思：学校教师参与教科研工作的目的和价值究竟何在？</w:t>
      </w:r>
    </w:p>
    <w:p>
      <w:pPr>
        <w:rPr>
          <w:rFonts w:hint="eastAsia" w:asciiTheme="minorEastAsia" w:hAnsiTheme="minorEastAsia" w:eastAsiaTheme="minorEastAsia"/>
          <w:szCs w:val="21"/>
        </w:rPr>
      </w:pPr>
      <w:r>
        <w:rPr>
          <w:rFonts w:hint="eastAsia" w:asciiTheme="minorEastAsia" w:hAnsiTheme="minorEastAsia" w:eastAsiaTheme="minorEastAsia"/>
          <w:szCs w:val="21"/>
        </w:rPr>
        <w:t>　　 四、主要建议</w:t>
      </w:r>
    </w:p>
    <w:p>
      <w:pPr>
        <w:rPr>
          <w:rFonts w:hint="eastAsia" w:asciiTheme="minorEastAsia" w:hAnsiTheme="minorEastAsia" w:eastAsiaTheme="minorEastAsia"/>
          <w:szCs w:val="21"/>
        </w:rPr>
      </w:pPr>
      <w:r>
        <w:rPr>
          <w:rFonts w:hint="eastAsia" w:asciiTheme="minorEastAsia" w:hAnsiTheme="minorEastAsia" w:eastAsiaTheme="minorEastAsia"/>
          <w:szCs w:val="21"/>
        </w:rPr>
        <w:t>　　 冷静分析学校作业管理和作业实践中出现的问题，我们发现作业的研究与实践更多的还是依赖于教师的经验，是学校之间的一种相互模仿与参考，或者是学校对于作业一种惯性做法的传承。而这些经验和习惯做法的科学性、有效性是没有经过实证检验的。</w:t>
      </w:r>
    </w:p>
    <w:p>
      <w:pPr>
        <w:rPr>
          <w:rFonts w:hint="eastAsia" w:asciiTheme="minorEastAsia" w:hAnsiTheme="minorEastAsia" w:eastAsiaTheme="minorEastAsia"/>
          <w:szCs w:val="21"/>
        </w:rPr>
      </w:pPr>
      <w:r>
        <w:rPr>
          <w:rFonts w:hint="eastAsia" w:asciiTheme="minorEastAsia" w:hAnsiTheme="minorEastAsia" w:eastAsiaTheme="minorEastAsia"/>
          <w:szCs w:val="21"/>
        </w:rPr>
        <w:t>　　 (一)加强对作业的科学研究</w:t>
      </w:r>
    </w:p>
    <w:p>
      <w:pPr>
        <w:rPr>
          <w:rFonts w:hint="eastAsia" w:asciiTheme="minorEastAsia" w:hAnsiTheme="minorEastAsia" w:eastAsiaTheme="minorEastAsia"/>
          <w:szCs w:val="21"/>
        </w:rPr>
      </w:pPr>
      <w:r>
        <w:rPr>
          <w:rFonts w:hint="eastAsia" w:asciiTheme="minorEastAsia" w:hAnsiTheme="minorEastAsia" w:eastAsiaTheme="minorEastAsia"/>
          <w:szCs w:val="21"/>
        </w:rPr>
        <w:t>　　 作业的管理要求，应该建立在对作业科学研究的基础上，否则必将陷入用经验替代科学管理，导致管理效果不佳的情况发生。作业究竟应该发挥怎样的价值？作业应该设计哪些类型？不同学段、不同学科的作业设计究竟应该关注什么重点？如何进行作业讲评、作业统计分析？等等。这些问题都需要系统、深入地研究，在此基础之上，学校才能结合本校的实际情况，制定出科学有效的作业管理要求。</w:t>
      </w:r>
    </w:p>
    <w:p>
      <w:pPr>
        <w:rPr>
          <w:rFonts w:hint="eastAsia" w:asciiTheme="minorEastAsia" w:hAnsiTheme="minorEastAsia" w:eastAsiaTheme="minorEastAsia"/>
          <w:szCs w:val="21"/>
        </w:rPr>
      </w:pPr>
      <w:r>
        <w:rPr>
          <w:rFonts w:hint="eastAsia" w:asciiTheme="minorEastAsia" w:hAnsiTheme="minorEastAsia" w:eastAsiaTheme="minorEastAsia"/>
          <w:szCs w:val="21"/>
        </w:rPr>
        <w:t>　　 (二)提高作业管理的整体设计</w:t>
      </w:r>
    </w:p>
    <w:p>
      <w:pPr>
        <w:rPr>
          <w:rFonts w:hint="eastAsia" w:asciiTheme="minorEastAsia" w:hAnsiTheme="minorEastAsia" w:eastAsiaTheme="minorEastAsia"/>
          <w:szCs w:val="21"/>
        </w:rPr>
      </w:pPr>
      <w:r>
        <w:rPr>
          <w:rFonts w:hint="eastAsia" w:asciiTheme="minorEastAsia" w:hAnsiTheme="minorEastAsia" w:eastAsiaTheme="minorEastAsia"/>
          <w:szCs w:val="21"/>
        </w:rPr>
        <w:t>　　 从目前学校作业管理的现状来看，各自为政、前后矛盾、缺乏整体设计的现象非常严重。各学校作业管理的相关文件需要整体设计和适当归并，提高管理文本的质量，加强其科学性与可操作性。至于作业的相关管理制度是否需要单独设计，还是和其他的管理机制合并，这并不是关键。</w:t>
      </w:r>
    </w:p>
    <w:p>
      <w:pPr>
        <w:rPr>
          <w:rFonts w:hint="eastAsia" w:asciiTheme="minorEastAsia" w:hAnsiTheme="minorEastAsia" w:eastAsiaTheme="minorEastAsia"/>
          <w:szCs w:val="21"/>
        </w:rPr>
      </w:pPr>
      <w:r>
        <w:rPr>
          <w:rFonts w:hint="eastAsia" w:asciiTheme="minorEastAsia" w:hAnsiTheme="minorEastAsia" w:eastAsiaTheme="minorEastAsia"/>
          <w:szCs w:val="21"/>
        </w:rPr>
        <w:t>　　 (三)提高作业管理内涵和可操作性</w:t>
      </w:r>
    </w:p>
    <w:p>
      <w:pPr>
        <w:rPr>
          <w:rFonts w:hint="eastAsia" w:asciiTheme="minorEastAsia" w:hAnsiTheme="minorEastAsia" w:eastAsiaTheme="minorEastAsia"/>
          <w:szCs w:val="21"/>
        </w:rPr>
      </w:pPr>
      <w:r>
        <w:rPr>
          <w:rFonts w:hint="eastAsia" w:asciiTheme="minorEastAsia" w:hAnsiTheme="minorEastAsia" w:eastAsiaTheme="minorEastAsia"/>
          <w:szCs w:val="21"/>
        </w:rPr>
        <w:t>　　 调研显示，作业设计质量、分析统计作业、教师作业设计能力等是作业实践中存在的主要问题。而从学校作业管理文本的分析中也发现，这些问题学校普遍缺乏关注，而且缺乏有效的操作措施。问卷调查结果显示，学校作业管理水平对于提高作业设计质量具有重要作用。学校要在管理中关注作业设计等内涵问题，而无需在批改符号、检查整洁性等外在形式问题上耗费太多精力。而且，学校管理文本不能仅仅停留在理念层面，需要思考落实理念的有效操作方式。</w:t>
      </w:r>
    </w:p>
    <w:p>
      <w:pPr>
        <w:rPr>
          <w:rFonts w:hint="eastAsia" w:asciiTheme="minorEastAsia" w:hAnsiTheme="minorEastAsia" w:eastAsiaTheme="minorEastAsia"/>
          <w:szCs w:val="21"/>
        </w:rPr>
      </w:pPr>
      <w:r>
        <w:rPr>
          <w:rFonts w:hint="eastAsia" w:asciiTheme="minorEastAsia" w:hAnsiTheme="minorEastAsia" w:eastAsiaTheme="minorEastAsia"/>
          <w:szCs w:val="21"/>
        </w:rPr>
        <w:t>　　 (四)加强学校作业管理中对教师作业设计能力方面的关注</w:t>
      </w:r>
    </w:p>
    <w:p>
      <w:pPr>
        <w:rPr>
          <w:rFonts w:hint="eastAsia" w:asciiTheme="minorEastAsia" w:hAnsiTheme="minorEastAsia" w:eastAsiaTheme="minorEastAsia"/>
          <w:szCs w:val="21"/>
        </w:rPr>
      </w:pPr>
      <w:r>
        <w:rPr>
          <w:rFonts w:hint="eastAsia" w:asciiTheme="minorEastAsia" w:hAnsiTheme="minorEastAsia" w:eastAsiaTheme="minorEastAsia"/>
          <w:szCs w:val="21"/>
        </w:rPr>
        <w:t>　　 研究发现，作业设计质量与教师自身的作业设计能力密切相关，而教师作业设计能力与教师所获得的作业专业培训和其反思习惯等高度相关。分析表明，学校在作业管理中普遍缺乏对教师在作业方面专业发展的关注。学校需要系统规划教师作业设计和实施方面的专业培训机会。</w:t>
      </w:r>
    </w:p>
    <w:p>
      <w:pPr>
        <w:rPr>
          <w:rFonts w:hint="eastAsia" w:asciiTheme="minorEastAsia" w:hAnsiTheme="minorEastAsia" w:eastAsiaTheme="minorEastAsia"/>
          <w:szCs w:val="21"/>
        </w:rPr>
      </w:pPr>
      <w:r>
        <w:rPr>
          <w:rFonts w:hint="eastAsia" w:asciiTheme="minorEastAsia" w:hAnsiTheme="minorEastAsia" w:eastAsiaTheme="minorEastAsia"/>
          <w:szCs w:val="21"/>
        </w:rPr>
        <w:t>　　 作业，并不是一个孤立的存在。作业是连接教学和评价的关键桥梁。学校处理好作业管理的科学性和有效性问题，必将能够逐步实现“低负担高效率”的教育追求！</w:t>
      </w:r>
    </w:p>
    <w:p>
      <w:pPr>
        <w:rPr>
          <w:rFonts w:hint="eastAsia" w:asciiTheme="minorEastAsia" w:hAnsiTheme="minorEastAsia" w:eastAsiaTheme="minorEastAsia"/>
          <w:szCs w:val="21"/>
        </w:rPr>
      </w:pPr>
      <w:r>
        <w:rPr>
          <w:rFonts w:hint="eastAsia" w:asciiTheme="minorEastAsia" w:hAnsiTheme="minorEastAsia" w:eastAsiaTheme="minorEastAsia"/>
          <w:szCs w:val="21"/>
        </w:rPr>
        <w:t>　　 注释：</w:t>
      </w:r>
    </w:p>
    <w:p>
      <w:pPr>
        <w:rPr>
          <w:rFonts w:hint="eastAsia" w:asciiTheme="minorEastAsia" w:hAnsiTheme="minorEastAsia" w:eastAsiaTheme="minorEastAsia"/>
          <w:szCs w:val="21"/>
        </w:rPr>
      </w:pPr>
      <w:r>
        <w:rPr>
          <w:rFonts w:hint="eastAsia" w:asciiTheme="minorEastAsia" w:hAnsiTheme="minorEastAsia" w:eastAsiaTheme="minorEastAsia"/>
          <w:szCs w:val="21"/>
        </w:rPr>
        <w:t>　　 ①本统计中仅包括分学科明确说明作业要求的学校，对于仅仅提及但没有具体分学科说明的不统计。</w:t>
      </w:r>
    </w:p>
    <w:sectPr>
      <w:pgSz w:w="11906" w:h="16838"/>
      <w:pgMar w:top="1134" w:right="1134"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cumentProtection w:enforcement="0"/>
  <w:defaultTabStop w:val="420"/>
  <w:drawingGridHorizontalSpacing w:val="120"/>
  <w:displayHorizont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9E"/>
    <w:rsid w:val="0064309E"/>
    <w:rsid w:val="00CE3778"/>
    <w:rsid w:val="2474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1"/>
    <w:qFormat/>
    <w:uiPriority w:val="9"/>
    <w:pPr>
      <w:spacing w:before="100" w:beforeAutospacing="1" w:after="100" w:afterAutospacing="1"/>
      <w:outlineLvl w:val="0"/>
    </w:pPr>
    <w:rPr>
      <w:b/>
      <w:bCs/>
      <w:kern w:val="36"/>
      <w:sz w:val="48"/>
      <w:szCs w:val="48"/>
    </w:rPr>
  </w:style>
  <w:style w:type="paragraph" w:styleId="3">
    <w:name w:val="heading 2"/>
    <w:basedOn w:val="1"/>
    <w:next w:val="1"/>
    <w:link w:val="12"/>
    <w:qFormat/>
    <w:uiPriority w:val="9"/>
    <w:pPr>
      <w:spacing w:before="100" w:beforeAutospacing="1" w:after="100" w:afterAutospacing="1"/>
      <w:outlineLvl w:val="1"/>
    </w:pPr>
    <w:rPr>
      <w:b/>
      <w:bCs/>
      <w:sz w:val="36"/>
      <w:szCs w:val="36"/>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4"/>
    <w:semiHidden/>
    <w:unhideWhenUsed/>
    <w:qFormat/>
    <w:uiPriority w:val="99"/>
    <w:pPr>
      <w:tabs>
        <w:tab w:val="center" w:pos="4153"/>
        <w:tab w:val="right" w:pos="8306"/>
      </w:tabs>
      <w:snapToGrid w:val="0"/>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100" w:beforeAutospacing="1" w:after="100" w:afterAutospacing="1"/>
    </w:pPr>
  </w:style>
  <w:style w:type="character" w:styleId="8">
    <w:name w:val="FollowedHyperlink"/>
    <w:basedOn w:val="7"/>
    <w:semiHidden/>
    <w:unhideWhenUsed/>
    <w:uiPriority w:val="99"/>
    <w:rPr>
      <w:color w:val="800080"/>
      <w:u w:val="single"/>
    </w:rPr>
  </w:style>
  <w:style w:type="character" w:styleId="9">
    <w:name w:val="Hyperlink"/>
    <w:basedOn w:val="7"/>
    <w:semiHidden/>
    <w:unhideWhenUsed/>
    <w:uiPriority w:val="99"/>
    <w:rPr>
      <w:color w:val="0000FF"/>
      <w:u w:val="single"/>
    </w:rPr>
  </w:style>
  <w:style w:type="character" w:customStyle="1" w:styleId="11">
    <w:name w:val="标题 1 Char"/>
    <w:basedOn w:val="7"/>
    <w:link w:val="2"/>
    <w:locked/>
    <w:uiPriority w:val="9"/>
    <w:rPr>
      <w:rFonts w:hint="eastAsia" w:ascii="宋体" w:hAnsi="宋体" w:eastAsia="宋体" w:cs="宋体"/>
      <w:b/>
      <w:bCs/>
      <w:kern w:val="44"/>
      <w:sz w:val="44"/>
      <w:szCs w:val="44"/>
    </w:rPr>
  </w:style>
  <w:style w:type="character" w:customStyle="1" w:styleId="12">
    <w:name w:val="标题 2 Char"/>
    <w:basedOn w:val="7"/>
    <w:link w:val="3"/>
    <w:semiHidden/>
    <w:locked/>
    <w:uiPriority w:val="9"/>
    <w:rPr>
      <w:rFonts w:hint="default" w:asciiTheme="majorHAnsi" w:hAnsiTheme="majorHAnsi" w:eastAsiaTheme="majorEastAsia" w:cstheme="majorBidi"/>
      <w:b/>
      <w:bCs/>
      <w:sz w:val="32"/>
      <w:szCs w:val="32"/>
    </w:rPr>
  </w:style>
  <w:style w:type="character" w:customStyle="1" w:styleId="13">
    <w:name w:val="页眉 Char"/>
    <w:basedOn w:val="7"/>
    <w:link w:val="5"/>
    <w:semiHidden/>
    <w:locked/>
    <w:uiPriority w:val="99"/>
    <w:rPr>
      <w:rFonts w:hint="eastAsia" w:ascii="宋体" w:hAnsi="宋体" w:eastAsia="宋体" w:cs="宋体"/>
      <w:sz w:val="18"/>
      <w:szCs w:val="18"/>
    </w:rPr>
  </w:style>
  <w:style w:type="character" w:customStyle="1" w:styleId="14">
    <w:name w:val="页脚 Char"/>
    <w:basedOn w:val="7"/>
    <w:link w:val="4"/>
    <w:semiHidden/>
    <w:locked/>
    <w:uiPriority w:val="99"/>
    <w:rPr>
      <w:rFonts w:hint="eastAsia" w:ascii="宋体" w:hAnsi="宋体" w:eastAsia="宋体" w:cs="宋体"/>
      <w:sz w:val="18"/>
      <w:szCs w:val="18"/>
    </w:rPr>
  </w:style>
  <w:style w:type="paragraph" w:customStyle="1" w:styleId="15">
    <w:name w:val="trr"/>
    <w:basedOn w:val="1"/>
    <w:semiHidden/>
    <w:qFormat/>
    <w:uiPriority w:val="99"/>
    <w:pPr>
      <w:spacing w:before="100" w:beforeAutospacing="1" w:after="100" w:afterAutospacing="1"/>
      <w:jc w:val="right"/>
    </w:pPr>
  </w:style>
  <w:style w:type="paragraph" w:customStyle="1" w:styleId="16">
    <w:name w:val="border_w"/>
    <w:basedOn w:val="1"/>
    <w:semiHidden/>
    <w:qFormat/>
    <w:uiPriority w:val="99"/>
    <w:pPr>
      <w:pBdr>
        <w:top w:val="single" w:color="619BC0" w:sz="12" w:space="0"/>
        <w:left w:val="single" w:color="D3D3D3" w:sz="6" w:space="0"/>
        <w:bottom w:val="single" w:color="D3D3D3" w:sz="6" w:space="0"/>
        <w:right w:val="single" w:color="D3D3D3" w:sz="6" w:space="0"/>
      </w:pBdr>
      <w:spacing w:before="100" w:beforeAutospacing="1" w:after="100" w:afterAutospacing="1"/>
    </w:pPr>
  </w:style>
  <w:style w:type="paragraph" w:customStyle="1" w:styleId="17">
    <w:name w:val="t01"/>
    <w:basedOn w:val="1"/>
    <w:semiHidden/>
    <w:qFormat/>
    <w:uiPriority w:val="99"/>
    <w:pPr>
      <w:pBdr>
        <w:top w:val="single" w:color="DDDDDD" w:sz="6" w:space="0"/>
        <w:left w:val="single" w:color="DDDDDD" w:sz="6" w:space="8"/>
        <w:bottom w:val="single" w:color="DDDDDD" w:sz="6" w:space="0"/>
        <w:right w:val="single" w:color="DDDDDD" w:sz="6" w:space="0"/>
      </w:pBdr>
      <w:spacing w:before="100" w:beforeAutospacing="1" w:after="100" w:afterAutospacing="1" w:line="450" w:lineRule="atLeast"/>
    </w:pPr>
    <w:rPr>
      <w:color w:val="1183C1"/>
      <w:sz w:val="21"/>
      <w:szCs w:val="21"/>
    </w:rPr>
  </w:style>
  <w:style w:type="paragraph" w:customStyle="1" w:styleId="18">
    <w:name w:val="con_01"/>
    <w:basedOn w:val="1"/>
    <w:semiHidden/>
    <w:qFormat/>
    <w:uiPriority w:val="99"/>
    <w:pPr>
      <w:spacing w:before="100" w:beforeAutospacing="1" w:after="100" w:afterAutospacing="1"/>
    </w:pPr>
  </w:style>
  <w:style w:type="paragraph" w:customStyle="1" w:styleId="19">
    <w:name w:val="con_cbg"/>
    <w:basedOn w:val="1"/>
    <w:semiHidden/>
    <w:qFormat/>
    <w:uiPriority w:val="99"/>
    <w:pPr>
      <w:spacing w:before="100" w:beforeAutospacing="1" w:after="100" w:afterAutospacing="1"/>
    </w:pPr>
  </w:style>
  <w:style w:type="paragraph" w:customStyle="1" w:styleId="20">
    <w:name w:val="con_bbg"/>
    <w:basedOn w:val="1"/>
    <w:semiHidden/>
    <w:qFormat/>
    <w:uiPriority w:val="99"/>
    <w:pPr>
      <w:spacing w:before="100" w:beforeAutospacing="1" w:after="100" w:afterAutospacing="1" w:line="15" w:lineRule="atLeast"/>
    </w:pPr>
    <w:rPr>
      <w:sz w:val="2"/>
      <w:szCs w:val="2"/>
    </w:rPr>
  </w:style>
  <w:style w:type="paragraph" w:customStyle="1" w:styleId="21">
    <w:name w:val="source"/>
    <w:basedOn w:val="1"/>
    <w:semiHidden/>
    <w:uiPriority w:val="99"/>
    <w:pPr>
      <w:spacing w:before="225" w:after="450"/>
      <w:ind w:left="225" w:right="225"/>
    </w:pPr>
  </w:style>
  <w:style w:type="paragraph" w:customStyle="1" w:styleId="22">
    <w:name w:val="t_tj"/>
    <w:basedOn w:val="1"/>
    <w:semiHidden/>
    <w:qFormat/>
    <w:uiPriority w:val="99"/>
    <w:pPr>
      <w:spacing w:before="225" w:after="225"/>
      <w:ind w:left="225" w:right="225"/>
    </w:pPr>
    <w:rPr>
      <w:color w:val="FFFFFF"/>
      <w:sz w:val="21"/>
      <w:szCs w:val="21"/>
    </w:rPr>
  </w:style>
  <w:style w:type="paragraph" w:customStyle="1" w:styleId="23">
    <w:name w:val="c12_01"/>
    <w:basedOn w:val="1"/>
    <w:semiHidden/>
    <w:qFormat/>
    <w:uiPriority w:val="99"/>
    <w:pPr>
      <w:spacing w:before="100" w:beforeAutospacing="1" w:after="225"/>
      <w:ind w:left="225" w:right="225"/>
    </w:pPr>
  </w:style>
  <w:style w:type="paragraph" w:customStyle="1" w:styleId="24">
    <w:name w:val="articl_info"/>
    <w:basedOn w:val="1"/>
    <w:semiHidden/>
    <w:uiPriority w:val="99"/>
    <w:pPr>
      <w:pBdr>
        <w:bottom w:val="single" w:color="E1E1E1" w:sz="6" w:space="15"/>
      </w:pBdr>
      <w:spacing w:before="100" w:beforeAutospacing="1" w:after="300"/>
      <w:ind w:left="450" w:right="450"/>
    </w:pPr>
  </w:style>
  <w:style w:type="paragraph" w:customStyle="1" w:styleId="25">
    <w:name w:val="btn-img"/>
    <w:basedOn w:val="1"/>
    <w:semiHidden/>
    <w:qFormat/>
    <w:uiPriority w:val="99"/>
    <w:pPr>
      <w:spacing w:before="100" w:beforeAutospacing="1" w:after="100" w:afterAutospacing="1"/>
      <w:jc w:val="center"/>
    </w:pPr>
    <w:rPr>
      <w:sz w:val="18"/>
      <w:szCs w:val="18"/>
    </w:rPr>
  </w:style>
  <w:style w:type="paragraph" w:customStyle="1" w:styleId="26">
    <w:name w:val="artinfo"/>
    <w:basedOn w:val="1"/>
    <w:semiHidden/>
    <w:qFormat/>
    <w:uiPriority w:val="99"/>
    <w:pPr>
      <w:pBdr>
        <w:top w:val="single" w:color="E1E1E1" w:sz="6" w:space="4"/>
        <w:bottom w:val="single" w:color="E1E1E1" w:sz="6" w:space="4"/>
      </w:pBdr>
      <w:spacing w:before="300" w:after="300"/>
      <w:ind w:left="150" w:right="150"/>
    </w:pPr>
  </w:style>
  <w:style w:type="paragraph" w:customStyle="1" w:styleId="27">
    <w:name w:val="artbaseinfo"/>
    <w:basedOn w:val="1"/>
    <w:semiHidden/>
    <w:qFormat/>
    <w:uiPriority w:val="99"/>
    <w:pPr>
      <w:spacing w:before="100" w:beforeAutospacing="1" w:after="75" w:line="360" w:lineRule="atLeast"/>
    </w:pPr>
  </w:style>
  <w:style w:type="paragraph" w:customStyle="1" w:styleId="28">
    <w:name w:val="articl_info_t"/>
    <w:basedOn w:val="1"/>
    <w:semiHidden/>
    <w:qFormat/>
    <w:uiPriority w:val="99"/>
    <w:pPr>
      <w:spacing w:before="100" w:beforeAutospacing="1" w:after="100" w:afterAutospacing="1" w:line="360" w:lineRule="atLeast"/>
      <w:ind w:right="-11906"/>
    </w:pPr>
    <w:rPr>
      <w:b/>
      <w:bCs/>
    </w:rPr>
  </w:style>
  <w:style w:type="paragraph" w:customStyle="1" w:styleId="29">
    <w:name w:val="articl_info_c"/>
    <w:basedOn w:val="1"/>
    <w:semiHidden/>
    <w:uiPriority w:val="99"/>
    <w:pPr>
      <w:spacing w:before="100" w:beforeAutospacing="1" w:after="100" w:afterAutospacing="1"/>
    </w:pPr>
  </w:style>
  <w:style w:type="paragraph" w:customStyle="1" w:styleId="30">
    <w:name w:val="fontsize"/>
    <w:basedOn w:val="1"/>
    <w:semiHidden/>
    <w:qFormat/>
    <w:uiPriority w:val="99"/>
    <w:pPr>
      <w:spacing w:before="100" w:beforeAutospacing="1" w:after="100" w:afterAutospacing="1" w:line="450" w:lineRule="atLeast"/>
      <w:jc w:val="right"/>
    </w:pPr>
    <w:rPr>
      <w:sz w:val="18"/>
      <w:szCs w:val="18"/>
    </w:rPr>
  </w:style>
  <w:style w:type="paragraph" w:customStyle="1" w:styleId="31">
    <w:name w:val="artibody"/>
    <w:basedOn w:val="1"/>
    <w:semiHidden/>
    <w:qFormat/>
    <w:uiPriority w:val="99"/>
    <w:pPr>
      <w:spacing w:before="100" w:beforeAutospacing="1" w:after="100" w:afterAutospacing="1" w:line="432" w:lineRule="auto"/>
      <w:ind w:left="300" w:right="300"/>
    </w:pPr>
    <w:rPr>
      <w:rFonts w:ascii="微软雅黑" w:hAnsi="微软雅黑" w:eastAsia="微软雅黑"/>
      <w:color w:val="666666"/>
      <w:sz w:val="27"/>
      <w:szCs w:val="27"/>
    </w:rPr>
  </w:style>
  <w:style w:type="paragraph" w:customStyle="1" w:styleId="32">
    <w:name w:val="t_artiinfo"/>
    <w:basedOn w:val="1"/>
    <w:semiHidden/>
    <w:qFormat/>
    <w:uiPriority w:val="99"/>
    <w:pPr>
      <w:spacing w:before="150" w:after="100" w:afterAutospacing="1" w:line="450" w:lineRule="atLeast"/>
    </w:pPr>
    <w:rPr>
      <w:sz w:val="21"/>
      <w:szCs w:val="21"/>
    </w:rPr>
  </w:style>
  <w:style w:type="paragraph" w:customStyle="1" w:styleId="33">
    <w:name w:val="li_artiinfo"/>
    <w:basedOn w:val="1"/>
    <w:semiHidden/>
    <w:qFormat/>
    <w:uiPriority w:val="99"/>
    <w:pPr>
      <w:spacing w:before="100" w:beforeAutospacing="1" w:after="100" w:afterAutospacing="1"/>
      <w:ind w:left="450" w:right="450"/>
    </w:pPr>
  </w:style>
  <w:style w:type="paragraph" w:customStyle="1" w:styleId="34">
    <w:name w:val="index_artinfo"/>
    <w:basedOn w:val="1"/>
    <w:semiHidden/>
    <w:uiPriority w:val="99"/>
    <w:pPr>
      <w:pBdr>
        <w:top w:val="single" w:color="E1E1E1" w:sz="6" w:space="0"/>
        <w:bottom w:val="single" w:color="E1E1E1" w:sz="6" w:space="0"/>
      </w:pBdr>
      <w:spacing w:before="300" w:after="150" w:line="540" w:lineRule="atLeast"/>
      <w:ind w:left="150"/>
      <w:jc w:val="center"/>
    </w:pPr>
  </w:style>
  <w:style w:type="paragraph" w:customStyle="1" w:styleId="35">
    <w:name w:val="source-img"/>
    <w:basedOn w:val="1"/>
    <w:semiHidden/>
    <w:qFormat/>
    <w:uiPriority w:val="99"/>
    <w:pPr>
      <w:spacing w:before="100" w:beforeAutospacing="1" w:after="100" w:afterAutospacing="1"/>
    </w:pPr>
  </w:style>
  <w:style w:type="paragraph" w:customStyle="1" w:styleId="36">
    <w:name w:val="fblue"/>
    <w:basedOn w:val="1"/>
    <w:semiHidden/>
    <w:qFormat/>
    <w:uiPriority w:val="99"/>
    <w:pPr>
      <w:spacing w:before="100" w:beforeAutospacing="1" w:after="100" w:afterAutospacing="1"/>
    </w:pPr>
  </w:style>
  <w:style w:type="paragraph" w:customStyle="1" w:styleId="37">
    <w:name w:val="info_left"/>
    <w:basedOn w:val="1"/>
    <w:semiHidden/>
    <w:qFormat/>
    <w:uiPriority w:val="99"/>
    <w:pPr>
      <w:spacing w:before="100" w:beforeAutospacing="1" w:after="100" w:afterAutospacing="1"/>
    </w:pPr>
  </w:style>
  <w:style w:type="paragraph" w:customStyle="1" w:styleId="38">
    <w:name w:val="info_right"/>
    <w:basedOn w:val="1"/>
    <w:semiHidden/>
    <w:qFormat/>
    <w:uiPriority w:val="99"/>
    <w:pPr>
      <w:spacing w:before="100" w:beforeAutospacing="1" w:after="100" w:afterAutospacing="1"/>
    </w:pPr>
  </w:style>
  <w:style w:type="paragraph" w:customStyle="1" w:styleId="39">
    <w:name w:val="item"/>
    <w:basedOn w:val="1"/>
    <w:semiHidden/>
    <w:uiPriority w:val="99"/>
    <w:pPr>
      <w:spacing w:before="100" w:beforeAutospacing="1" w:after="100" w:afterAutospacing="1"/>
    </w:pPr>
  </w:style>
  <w:style w:type="paragraph" w:customStyle="1" w:styleId="40">
    <w:name w:val="notice"/>
    <w:basedOn w:val="1"/>
    <w:semiHidden/>
    <w:uiPriority w:val="99"/>
    <w:pPr>
      <w:spacing w:before="100" w:beforeAutospacing="1" w:after="100" w:afterAutospacing="1"/>
    </w:pPr>
  </w:style>
  <w:style w:type="paragraph" w:customStyle="1" w:styleId="41">
    <w:name w:val="info_c"/>
    <w:basedOn w:val="1"/>
    <w:semiHidden/>
    <w:qFormat/>
    <w:uiPriority w:val="99"/>
    <w:pPr>
      <w:spacing w:before="100" w:beforeAutospacing="1" w:after="100" w:afterAutospacing="1"/>
    </w:pPr>
  </w:style>
  <w:style w:type="paragraph" w:customStyle="1" w:styleId="42">
    <w:name w:val="marl"/>
    <w:basedOn w:val="1"/>
    <w:semiHidden/>
    <w:uiPriority w:val="99"/>
    <w:pPr>
      <w:spacing w:before="100" w:beforeAutospacing="1" w:after="100" w:afterAutospacing="1"/>
    </w:pPr>
  </w:style>
  <w:style w:type="paragraph" w:customStyle="1" w:styleId="43">
    <w:name w:val="col_info"/>
    <w:basedOn w:val="1"/>
    <w:semiHidden/>
    <w:uiPriority w:val="99"/>
    <w:pPr>
      <w:spacing w:before="100" w:beforeAutospacing="1" w:after="100" w:afterAutospacing="1"/>
    </w:pPr>
  </w:style>
  <w:style w:type="paragraph" w:customStyle="1" w:styleId="44">
    <w:name w:val="main"/>
    <w:basedOn w:val="1"/>
    <w:semiHidden/>
    <w:uiPriority w:val="99"/>
    <w:pPr>
      <w:spacing w:before="100" w:beforeAutospacing="1" w:after="100" w:afterAutospacing="1"/>
    </w:pPr>
  </w:style>
  <w:style w:type="paragraph" w:customStyle="1" w:styleId="45">
    <w:name w:val="collectionpage_link"/>
    <w:basedOn w:val="1"/>
    <w:semiHidden/>
    <w:uiPriority w:val="99"/>
    <w:pPr>
      <w:spacing w:before="100" w:beforeAutospacing="1" w:after="100" w:afterAutospacing="1"/>
    </w:pPr>
  </w:style>
  <w:style w:type="paragraph" w:customStyle="1" w:styleId="46">
    <w:name w:val="printpage_link"/>
    <w:basedOn w:val="1"/>
    <w:semiHidden/>
    <w:uiPriority w:val="99"/>
    <w:pPr>
      <w:spacing w:before="100" w:beforeAutospacing="1" w:after="100" w:afterAutospacing="1"/>
    </w:pPr>
  </w:style>
  <w:style w:type="paragraph" w:customStyle="1" w:styleId="47">
    <w:name w:val="downloadpage_link"/>
    <w:basedOn w:val="1"/>
    <w:semiHidden/>
    <w:uiPriority w:val="99"/>
    <w:pPr>
      <w:spacing w:before="100" w:beforeAutospacing="1" w:after="100" w:afterAutospacing="1"/>
    </w:pPr>
  </w:style>
  <w:style w:type="paragraph" w:customStyle="1" w:styleId="48">
    <w:name w:val="title"/>
    <w:basedOn w:val="1"/>
    <w:semiHidden/>
    <w:uiPriority w:val="99"/>
    <w:pPr>
      <w:spacing w:before="100" w:beforeAutospacing="1" w:after="100" w:afterAutospacing="1"/>
    </w:pPr>
  </w:style>
  <w:style w:type="paragraph" w:customStyle="1" w:styleId="49">
    <w:name w:val="author"/>
    <w:basedOn w:val="1"/>
    <w:semiHidden/>
    <w:uiPriority w:val="99"/>
    <w:pPr>
      <w:spacing w:before="100" w:beforeAutospacing="1" w:after="100" w:afterAutospacing="1"/>
    </w:pPr>
  </w:style>
  <w:style w:type="paragraph" w:customStyle="1" w:styleId="50">
    <w:name w:val="come"/>
    <w:basedOn w:val="1"/>
    <w:semiHidden/>
    <w:uiPriority w:val="99"/>
    <w:pPr>
      <w:spacing w:before="100" w:beforeAutospacing="1" w:after="100" w:afterAutospacing="1"/>
    </w:pPr>
  </w:style>
  <w:style w:type="paragraph" w:customStyle="1" w:styleId="51">
    <w:name w:val="source-img1"/>
    <w:basedOn w:val="1"/>
    <w:semiHidden/>
    <w:uiPriority w:val="99"/>
    <w:pPr>
      <w:pBdr>
        <w:top w:val="single" w:color="D3D3D3" w:sz="6" w:space="4"/>
        <w:left w:val="single" w:color="D3D3D3" w:sz="6" w:space="4"/>
        <w:bottom w:val="single" w:color="D3D3D3" w:sz="6" w:space="4"/>
        <w:right w:val="single" w:color="D3D3D3" w:sz="6" w:space="4"/>
      </w:pBdr>
      <w:spacing w:before="100" w:beforeAutospacing="1" w:after="150"/>
      <w:jc w:val="center"/>
    </w:pPr>
    <w:rPr>
      <w:b/>
      <w:bCs/>
      <w:color w:val="666666"/>
      <w:sz w:val="18"/>
      <w:szCs w:val="18"/>
    </w:rPr>
  </w:style>
  <w:style w:type="paragraph" w:customStyle="1" w:styleId="52">
    <w:name w:val="fblue1"/>
    <w:basedOn w:val="1"/>
    <w:semiHidden/>
    <w:qFormat/>
    <w:uiPriority w:val="99"/>
    <w:pPr>
      <w:spacing w:before="100" w:beforeAutospacing="1" w:after="100" w:afterAutospacing="1"/>
    </w:pPr>
    <w:rPr>
      <w:color w:val="236BAC"/>
      <w:sz w:val="18"/>
      <w:szCs w:val="18"/>
    </w:rPr>
  </w:style>
  <w:style w:type="paragraph" w:customStyle="1" w:styleId="53">
    <w:name w:val="collectionpage_link1"/>
    <w:basedOn w:val="1"/>
    <w:semiHidden/>
    <w:uiPriority w:val="99"/>
    <w:pPr>
      <w:spacing w:after="100" w:afterAutospacing="1" w:line="330" w:lineRule="atLeast"/>
      <w:ind w:left="150"/>
    </w:pPr>
    <w:rPr>
      <w:color w:val="1183C1"/>
    </w:rPr>
  </w:style>
  <w:style w:type="paragraph" w:customStyle="1" w:styleId="54">
    <w:name w:val="printpage_link1"/>
    <w:basedOn w:val="1"/>
    <w:semiHidden/>
    <w:uiPriority w:val="99"/>
    <w:pPr>
      <w:spacing w:after="100" w:afterAutospacing="1" w:line="330" w:lineRule="atLeast"/>
      <w:ind w:left="150"/>
    </w:pPr>
    <w:rPr>
      <w:color w:val="1183C1"/>
    </w:rPr>
  </w:style>
  <w:style w:type="paragraph" w:customStyle="1" w:styleId="55">
    <w:name w:val="downloadpage_link1"/>
    <w:basedOn w:val="1"/>
    <w:semiHidden/>
    <w:uiPriority w:val="99"/>
    <w:pPr>
      <w:spacing w:after="100" w:afterAutospacing="1" w:line="330" w:lineRule="atLeast"/>
      <w:ind w:left="150"/>
    </w:pPr>
    <w:rPr>
      <w:color w:val="1183C1"/>
    </w:rPr>
  </w:style>
  <w:style w:type="paragraph" w:customStyle="1" w:styleId="56">
    <w:name w:val="info_left1"/>
    <w:basedOn w:val="1"/>
    <w:semiHidden/>
    <w:qFormat/>
    <w:uiPriority w:val="99"/>
    <w:pPr>
      <w:spacing w:before="100" w:beforeAutospacing="1" w:after="100" w:afterAutospacing="1"/>
    </w:pPr>
  </w:style>
  <w:style w:type="paragraph" w:customStyle="1" w:styleId="57">
    <w:name w:val="info_right1"/>
    <w:basedOn w:val="1"/>
    <w:semiHidden/>
    <w:uiPriority w:val="99"/>
    <w:pPr>
      <w:spacing w:before="100" w:beforeAutospacing="1" w:after="100" w:afterAutospacing="1"/>
    </w:pPr>
  </w:style>
  <w:style w:type="paragraph" w:customStyle="1" w:styleId="58">
    <w:name w:val="item1"/>
    <w:basedOn w:val="1"/>
    <w:semiHidden/>
    <w:uiPriority w:val="99"/>
    <w:pPr>
      <w:spacing w:before="100" w:beforeAutospacing="1" w:after="100" w:afterAutospacing="1"/>
    </w:pPr>
  </w:style>
  <w:style w:type="paragraph" w:customStyle="1" w:styleId="59">
    <w:name w:val="notice1"/>
    <w:basedOn w:val="1"/>
    <w:semiHidden/>
    <w:uiPriority w:val="99"/>
    <w:pPr>
      <w:spacing w:before="100" w:beforeAutospacing="1" w:after="100" w:afterAutospacing="1" w:line="330" w:lineRule="atLeast"/>
      <w:ind w:left="150"/>
    </w:pPr>
    <w:rPr>
      <w:color w:val="1183C1"/>
    </w:rPr>
  </w:style>
  <w:style w:type="paragraph" w:customStyle="1" w:styleId="60">
    <w:name w:val="info_c1"/>
    <w:basedOn w:val="1"/>
    <w:semiHidden/>
    <w:uiPriority w:val="99"/>
    <w:pPr>
      <w:spacing w:before="100" w:beforeAutospacing="1" w:after="100" w:afterAutospacing="1" w:line="360" w:lineRule="atLeast"/>
      <w:ind w:left="1200"/>
    </w:pPr>
  </w:style>
  <w:style w:type="paragraph" w:customStyle="1" w:styleId="61">
    <w:name w:val="marl1"/>
    <w:basedOn w:val="1"/>
    <w:semiHidden/>
    <w:uiPriority w:val="99"/>
    <w:pPr>
      <w:spacing w:before="100" w:beforeAutospacing="1" w:after="100" w:afterAutospacing="1"/>
      <w:ind w:left="300"/>
    </w:pPr>
  </w:style>
  <w:style w:type="paragraph" w:customStyle="1" w:styleId="62">
    <w:name w:val="col_info1"/>
    <w:basedOn w:val="1"/>
    <w:semiHidden/>
    <w:uiPriority w:val="99"/>
    <w:pPr>
      <w:spacing w:before="100" w:beforeAutospacing="1" w:after="100" w:afterAutospacing="1" w:line="300" w:lineRule="atLeast"/>
    </w:pPr>
  </w:style>
  <w:style w:type="paragraph" w:customStyle="1" w:styleId="63">
    <w:name w:val="title1"/>
    <w:basedOn w:val="1"/>
    <w:semiHidden/>
    <w:uiPriority w:val="99"/>
    <w:pPr>
      <w:spacing w:before="100" w:beforeAutospacing="1" w:after="100" w:afterAutospacing="1"/>
    </w:pPr>
  </w:style>
  <w:style w:type="paragraph" w:customStyle="1" w:styleId="64">
    <w:name w:val="author1"/>
    <w:basedOn w:val="1"/>
    <w:semiHidden/>
    <w:uiPriority w:val="99"/>
    <w:pPr>
      <w:spacing w:before="100" w:beforeAutospacing="1" w:after="100" w:afterAutospacing="1"/>
    </w:pPr>
  </w:style>
  <w:style w:type="paragraph" w:customStyle="1" w:styleId="65">
    <w:name w:val="come1"/>
    <w:basedOn w:val="1"/>
    <w:semiHidden/>
    <w:qFormat/>
    <w:uiPriority w:val="99"/>
    <w:pPr>
      <w:spacing w:before="100" w:beforeAutospacing="1" w:after="100" w:afterAutospacing="1"/>
      <w:jc w:val="right"/>
    </w:pPr>
    <w:rPr>
      <w:color w:val="999999"/>
    </w:rPr>
  </w:style>
  <w:style w:type="paragraph" w:customStyle="1" w:styleId="66">
    <w:name w:val="main1"/>
    <w:basedOn w:val="1"/>
    <w:semiHidden/>
    <w:uiPriority w:val="99"/>
    <w:pPr>
      <w:spacing w:before="100" w:beforeAutospacing="1" w:after="100" w:afterAutospacing="1" w:line="420" w:lineRule="atLeast"/>
      <w:ind w:left="1500"/>
    </w:pPr>
    <w:rPr>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880</Words>
  <Characters>5017</Characters>
  <Lines>41</Lines>
  <Paragraphs>11</Paragraphs>
  <TotalTime>2</TotalTime>
  <ScaleCrop>false</ScaleCrop>
  <LinksUpToDate>false</LinksUpToDate>
  <CharactersWithSpaces>5886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2022-08-30T07:17:00Z</dcterms:created>
  <dc:creator>Administrator</dc:creator>
  <cp:lastModifiedBy>llg</cp:lastModifiedBy>
  <dcterms:modified xsi:type="dcterms:W3CDTF">2022-10-26T01:06:48Z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