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480" w:lineRule="auto"/>
        <w:jc w:val="center"/>
        <w:textAlignment w:val="auto"/>
        <w:rPr>
          <w:rFonts w:hint="eastAsia" w:ascii="宋体" w:hAnsi="宋体" w:eastAsia="宋体" w:cs="宋体"/>
          <w:b/>
          <w:bCs/>
          <w:snapToGrid/>
          <w:kern w:val="2"/>
          <w:sz w:val="32"/>
          <w:szCs w:val="32"/>
          <w:lang w:val="en-US" w:eastAsia="zh-CN" w:bidi="ar-SA"/>
        </w:rPr>
      </w:pPr>
      <w:bookmarkStart w:id="0" w:name="_GoBack"/>
      <w:bookmarkEnd w:id="0"/>
      <w:r>
        <w:rPr>
          <w:rFonts w:hint="eastAsia" w:ascii="宋体" w:hAnsi="宋体" w:eastAsia="宋体" w:cs="宋体"/>
          <w:b/>
          <w:bCs/>
          <w:snapToGrid/>
          <w:kern w:val="2"/>
          <w:sz w:val="32"/>
          <w:szCs w:val="32"/>
          <w:lang w:val="en-US" w:eastAsia="zh-CN" w:bidi="ar-SA"/>
        </w:rPr>
        <w:t>谈建构“三生课堂”的有效方法</w:t>
      </w:r>
    </w:p>
    <w:p>
      <w:pPr>
        <w:widowControl w:val="0"/>
        <w:kinsoku/>
        <w:autoSpaceDE/>
        <w:autoSpaceDN/>
        <w:adjustRightInd/>
        <w:snapToGrid/>
        <w:spacing w:line="400" w:lineRule="exact"/>
        <w:jc w:val="center"/>
        <w:textAlignment w:val="auto"/>
        <w:rPr>
          <w:rFonts w:hint="eastAsia" w:ascii="宋体" w:hAnsi="宋体" w:eastAsia="宋体" w:cs="宋体"/>
          <w:b/>
          <w:bCs/>
          <w:snapToGrid/>
          <w:kern w:val="2"/>
          <w:sz w:val="28"/>
          <w:szCs w:val="28"/>
          <w:lang w:val="en-US" w:eastAsia="zh-CN" w:bidi="ar-SA"/>
        </w:rPr>
      </w:pPr>
      <w:r>
        <w:rPr>
          <w:rFonts w:hint="eastAsia" w:ascii="宋体" w:hAnsi="宋体" w:eastAsia="宋体" w:cs="宋体"/>
          <w:b/>
          <w:bCs/>
          <w:snapToGrid/>
          <w:kern w:val="2"/>
          <w:sz w:val="28"/>
          <w:szCs w:val="28"/>
          <w:lang w:val="en-US" w:eastAsia="zh-CN" w:bidi="ar-SA"/>
        </w:rPr>
        <w:t>江苏省启东市鹤城初级中学  赵磊</w:t>
      </w:r>
    </w:p>
    <w:p>
      <w:pPr>
        <w:widowControl w:val="0"/>
        <w:kinsoku/>
        <w:autoSpaceDE/>
        <w:autoSpaceDN/>
        <w:adjustRightInd/>
        <w:snapToGrid/>
        <w:spacing w:line="400" w:lineRule="exact"/>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snapToGrid/>
          <w:kern w:val="2"/>
          <w:sz w:val="24"/>
          <w:szCs w:val="24"/>
          <w:lang w:val="en-US" w:eastAsia="zh-CN" w:bidi="ar-SA"/>
        </w:rPr>
        <w:t>摘要：</w:t>
      </w:r>
      <w:r>
        <w:rPr>
          <w:rFonts w:hint="eastAsia" w:ascii="宋体" w:hAnsi="宋体" w:eastAsia="宋体" w:cs="宋体"/>
          <w:b w:val="0"/>
          <w:bCs/>
          <w:snapToGrid/>
          <w:kern w:val="2"/>
          <w:sz w:val="24"/>
          <w:szCs w:val="24"/>
          <w:lang w:val="en-US" w:eastAsia="zh-CN" w:bidi="ar-SA"/>
        </w:rPr>
        <w:t>“三生课堂”能更好地提高学生的学习效率，促使其得到成长。设计有趣的游戏引导学生参与实践活动，创设情境展开交际活动，参与读写结合的活动等有助于促使学生融入真实的环境。教师尊重学生的认知规律，激活其思维，进而提升其综合素养。</w:t>
      </w:r>
    </w:p>
    <w:p>
      <w:pPr>
        <w:widowControl w:val="0"/>
        <w:kinsoku/>
        <w:autoSpaceDE/>
        <w:autoSpaceDN/>
        <w:adjustRightInd/>
        <w:snapToGrid/>
        <w:spacing w:line="400" w:lineRule="exact"/>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关键词：</w:t>
      </w:r>
      <w:r>
        <w:rPr>
          <w:rFonts w:hint="eastAsia" w:ascii="宋体" w:hAnsi="宋体" w:eastAsia="宋体" w:cs="宋体"/>
          <w:b w:val="0"/>
          <w:bCs/>
          <w:snapToGrid/>
          <w:kern w:val="2"/>
          <w:sz w:val="24"/>
          <w:szCs w:val="24"/>
          <w:lang w:val="en-US" w:eastAsia="zh-CN" w:bidi="ar-SA"/>
        </w:rPr>
        <w:t>初中语文；三生课堂；有效方法</w:t>
      </w:r>
    </w:p>
    <w:p>
      <w:pPr>
        <w:widowControl w:val="0"/>
        <w:kinsoku/>
        <w:autoSpaceDE/>
        <w:autoSpaceDN/>
        <w:adjustRightInd/>
        <w:snapToGrid/>
        <w:spacing w:line="400" w:lineRule="exact"/>
        <w:jc w:val="both"/>
        <w:textAlignment w:val="auto"/>
        <w:rPr>
          <w:rFonts w:hint="eastAsia" w:ascii="宋体" w:hAnsi="宋体" w:eastAsia="宋体" w:cs="宋体"/>
          <w:b w:val="0"/>
          <w:bCs/>
          <w:snapToGrid/>
          <w:kern w:val="2"/>
          <w:sz w:val="24"/>
          <w:szCs w:val="24"/>
          <w:lang w:val="en-US" w:eastAsia="zh-CN" w:bidi="ar-SA"/>
        </w:rPr>
      </w:pP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三生课堂”指的是生态课堂、生本课堂、生成课堂。其中生态课堂指的是自然、真实、不作秀的课堂；生本课堂指的是以生为本，尊重学生认知规律的课堂；生成课堂则指的是能激活学生思维，促使其提出有价值问题的课堂。在初中语文教学中，教师要基于生态课堂、生本课堂、生成课堂的要求来设计教学方法，引导学生自主展开学习，唤醒学生的生命意识，从而提升教学效果。</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一、设计游戏，学生在自然真实的课堂求知</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生态课堂”必须是自然、真实的课堂，教师需要了解学生最自然的状态。由于学生天性“爱玩”，所以教师要巧妙地将游戏融入到教学活动之中，促使学生运用创造性思维解决游戏中遇到的问题。这样学生就能体会到语文学习的快乐，将“玩”转化成“学”，从而唤醒其生命意识，使其自主、大胆地追求各种新知识。</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例如，《社戏》一文的教学重点在于让学生体会乡民淳朴热情的品德，若直接讲解学生印象肯定不深刻，教师可促使学生进入到最自然的状态中，那就是想象自己和农家少年一起玩耍，尝试扮演“我”这个角色，体会“我”内心细腻的情感，将“学”和“玩”结合在一起。在学生展开角色扮演时，教师及时提出问题，促使他们深入感悟，如：“小伙伴已经看过了戏，为何还要陪着‘我’再去看一次呢？”“小伙伴为何要偷自己家的豆子招待‘我’呢？”“六一公公在得知了大家偷豆子是为了招待‘我’的时候，为何不生气，反而还送了‘我’一些豆子呢？”这些问题促使学生在角色扮演的游戏中与主人公产生共鸣，体会其内心情感，进而更好地理解作品所表达的思想，理解“我”对乡村朋友真挚情感的眷恋。</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教师根据所学文本适当地设计游戏，要注意运用多种生动活泼的方式激发学生的参与兴趣，然后用问题加以引导，促使学生在游戏中自主发现知识、学习知识。这样学生就能更主动地探索这些知识点，从而高效地展开知识建构，提升学习效果。</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二、参与实践，学生在以生为本的课堂思考</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生本课堂”需体现出以生为本的特点，教师要寻找本质的、学生真正需求的东西。如何运用语言文字进行阅读、思考、表达，将自己掌握的语文知识运用到听说读写思各种活动中，这就是语文最本质的东西。教师要让学生参与到丰富多彩的实践活动中，将教“语文分析学”变成以语文实践为本体的真正语文学习。</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例如，在学习《谈读书》一文后教师组织学生展开实践活动，思考为什么要读书，并介绍自己的读书方法。在这样的实践活动中，教师并没有直接讲解议论文的写作技法，而是让学生在实践中逐步深入思考，自己总结出方法。在学生交流实践的过程中，教师提出一些问题，引导其一步步深入思考。如：“在谈论自己的读书方法时，是否应该先用一两句简单的话总结一下自己的观点呢？”“在阐明观点的过程中，如果能运用一些例子，是否能让自己的表达更精确？”“如何调整详略，突出自己想要表达的主要观点呢？”“在论述的最后是否要总结一下观点，让对方加深印象？”通过上述问题的引导，学生能更好地展开实践活动，也通过活动了解如何有条理地论述，继而掌握相关的写作手法，提升语言建构能力。</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在实践活动中，学生会遇到各种问题，教师要引导其展开深层次的思考，通过前置学习搜索问题，在合作探究中深入思考，结合展示点拨帮助学生解决问题，最后再通过归纳升华的环节实现知识的内化。这样就构筑了“先做后学、先会后学、先学后教、不教而教”的以生为本的课堂，逐步培养学生的思考能力。</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三、创设氛围，学生在情境课堂生成探究</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由于学生社会接触面有限，在社会生活中实践的机会也不多，针对这种情况，教师可以在课堂中创设生活情境，引导学生展开交流，帮助其提升语言表达能力，感受语言艺术，提高实践效果。在选择情境时教师要成为“驱牛向草”者，要思考学生在哪方面需要提高，然后有针对性地设置训练项目，创设氛围，这样就能驱动学生展开自主探究。</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例如，在学习《背影》一文时，教师引导学生展开口语交际的活动，并为其设置了相应的情境。如：“如果你要送自己的家人去远方，在车站，你会说些什么？大家尝试将当时的场景表现出来。”学生分别扮演“我”和父亲，并思考如何表达才能体现出角色的思念之情，体现出真情实感。教师还可引导学生结合课文品味语言艺术：“如果你要向他人讲述自己和别人送别的场景，你会如何描述呢？文章又是如何用白描的手法展现父亲的形象呢？”学生发现课文选择了一些动词和形容词，描绘出父亲蹒跚前进的样子，以此来体现父亲对孩子的爱，教师让学生在表述时也尝试选择合适的动词，展现家人的举动，描写其神情，抒发其情感。通过这样的口语交际活动，学生融入特定的“送别”情境中，其语言表达能力得到显著提升。</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激发学生“学”是课程生本再造的根本，其关键在于让学生自主思考要“学什么”。在创设情境时教师要引导学生思考自己在生活中需要展开哪些方面的社交活动，然后自主设定情境，并展开交流讨论。这样学生就能自己学习，自我感悟，教学效率才更高。</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四、读写结合，鼓励学生自由表达</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激活学生思维、让学生自主提出问题，鼓励自由表达。教师在课堂教学中寻找学生感兴趣的主题，然后给学生一定的时间，让学生在课后自主寻找资料、展开仿写、创写等活动，学会自由表达想法。</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例如，在学习《济南的冬天》一文时，教师引导学生学会读写结合。首先要阅读课文，了解文章采用哪些手法展现济南，体现作者对济南的热爱。然后鼓励学生展开自主创作，思考如何能在写作中运用比喻、拟人等修辞手法展现出创意。教师让学生围绕自己的家乡展开创作，让其通过实地观察的方式收集信息，或者通过上网搜索的方式了解更多信息，了解家乡的风俗习惯、历史故事等，丰富自己的作品。在学生收集了一定的信息后，教师组织学生互动交流，讨论如何创作才能体现出创新意识。</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在组织学生展开读写结合的活动时，教师要给学生留出足够的时间和空间，打通课堂内外，先在课堂上提出论题，再让学生课后去思考、分析，这样他们的表达效果才会更理想。这种教学方法看似比较慢，但是能引导学生自由地表达感悟和质疑，笔者认为这是一种更高效的教学方法。</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r>
        <w:rPr>
          <w:rFonts w:hint="eastAsia" w:ascii="宋体" w:hAnsi="宋体" w:eastAsia="宋体" w:cs="宋体"/>
          <w:b w:val="0"/>
          <w:bCs/>
          <w:snapToGrid/>
          <w:kern w:val="2"/>
          <w:sz w:val="24"/>
          <w:szCs w:val="24"/>
          <w:lang w:val="en-US" w:eastAsia="zh-CN" w:bidi="ar-SA"/>
        </w:rPr>
        <w:t>语文课堂教学要思考如何唤醒学生，教师要立足学生的核心素养，多维度地构建“三生课堂”，选择适合初中学生的教学策略，引导学生自主参与到各种活动中。这样的教学才能更好地将“教”转化成“学”，将“玩”转化成“学”，促使学生提升语文综合素养。</w:t>
      </w: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p>
    <w:p>
      <w:pPr>
        <w:widowControl w:val="0"/>
        <w:kinsoku/>
        <w:autoSpaceDE/>
        <w:autoSpaceDN/>
        <w:adjustRightInd/>
        <w:snapToGrid/>
        <w:spacing w:line="400" w:lineRule="exact"/>
        <w:ind w:firstLine="480" w:firstLineChars="200"/>
        <w:jc w:val="both"/>
        <w:textAlignment w:val="auto"/>
        <w:rPr>
          <w:rFonts w:hint="eastAsia" w:ascii="宋体" w:hAnsi="宋体" w:eastAsia="宋体" w:cs="宋体"/>
          <w:b w:val="0"/>
          <w:bCs/>
          <w:snapToGrid/>
          <w:kern w:val="2"/>
          <w:sz w:val="24"/>
          <w:szCs w:val="24"/>
          <w:lang w:val="en-US" w:eastAsia="zh-CN" w:bidi="ar-SA"/>
        </w:rPr>
      </w:pPr>
    </w:p>
    <w:p>
      <w:pPr>
        <w:widowControl w:val="0"/>
        <w:kinsoku/>
        <w:autoSpaceDE/>
        <w:autoSpaceDN/>
        <w:adjustRightInd/>
        <w:snapToGrid/>
        <w:spacing w:line="400" w:lineRule="exact"/>
        <w:jc w:val="both"/>
        <w:textAlignment w:val="auto"/>
        <w:rPr>
          <w:rFonts w:hint="eastAsia" w:ascii="宋体" w:hAnsi="宋体" w:eastAsia="宋体" w:cs="宋体"/>
          <w:b/>
          <w:snapToGrid/>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mQ0YWE3YWIzZjdkMTA0MTdlZmY1NWI0NTBkYzgifQ=="/>
  </w:docVars>
  <w:rsids>
    <w:rsidRoot w:val="2F5C1149"/>
    <w:rsid w:val="2F5C1149"/>
    <w:rsid w:val="7EF5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2022-06-05T14:19:00Z</dcterms:created>
  <dc:creator>Flower</dc:creator>
  <cp:lastModifiedBy>llg</cp:lastModifiedBy>
  <dcterms:modified xsi:type="dcterms:W3CDTF">2022-06-14T07:59:58Z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249FF4AB58E44DD0A372ED4D25B422AC</vt:lpwstr>
  </property>
</Properties>
</file>