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sz w:val="32"/>
          <w:szCs w:val="32"/>
        </w:rPr>
        <w:t>“ 双减 ”政策背景下数学作业质量提升策略探究</w:t>
      </w:r>
    </w:p>
    <w:p>
      <w:pPr>
        <w:jc w:val="center"/>
        <w:rPr>
          <w:rFonts w:hint="eastAsia"/>
        </w:rPr>
      </w:pPr>
      <w:r>
        <w:rPr>
          <w:rFonts w:hint="eastAsia"/>
          <w:sz w:val="30"/>
          <w:szCs w:val="30"/>
        </w:rPr>
        <w:t>李芳军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原亮军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【摘要】在“双减 ”政策的背景下，面对既要减负又 要提升教学质量的双重考验，有效提升学生作业质量 尤为重要 。探寻“双减 ”政策下初中数学作业设计的 原则，分析初中数学教学中作业布置的现状，提出提 升数学作业质量的策略，以促进学生的数学学习和全 面发展。</w:t>
      </w:r>
    </w:p>
    <w:p>
      <w:pPr>
        <w:rPr>
          <w:rFonts w:hint="eastAsia"/>
        </w:rPr>
      </w:pPr>
      <w:r>
        <w:rPr>
          <w:rFonts w:hint="eastAsia"/>
        </w:rPr>
        <w:t>【关键词】“双减 ”政策；初中数学；作业设计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随着“双减”政策的全面实施，教育领域的改革也 在不断深入。数学作为一门重要的学科，其作业质量 的提升对于学生的数学学习和成长至关重要。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“双减 ”政策下初中数学作业设计的原则 </w:t>
      </w:r>
    </w:p>
    <w:p>
      <w:pPr>
        <w:numPr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（一）坚持作业设计的科学性原则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“双减”政策旨在减轻学生过重的课业负担，缓解 教育资源短缺问题。因此，在布置数学作业时，应坚 持科学性原则。具体而言，一方面，作业设计应遵循 逻辑顺畅的原则。这意味着教师应根据学生的知识 水平和课程进度，合理安排作业内容和难度。另一方 面，作业设计应遵循内容丰富的原则。这意味着教师 不能仅仅简单地布置重复练习题，而应该精心挑选题 目，让学生练习不同类型的题目，帮助学生全面地理 解知识点[1]。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（二）作业设计贯彻差异化原则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在作业设计过程中，教师应针对学生不同的学 习习惯和认知水平，贯彻差异化原则，设计不同的作 业题目。对于那些学习能力较弱的学生，可以设置 一些较为简单的题目，以便他们能够更好地掌握数 学知识；对于那些学习能力较强的学生，则可以设计 一些较为复杂的题目，以帮助他们更加深入地理解 数学知识；对于逻辑思维能力仍需提升的学生，可以 设计一些需要分步完成的题目，以帮助他们逐步掌 握数学知识；对于已经具备一定基础的学生，则可以 设计一些需要创新思考的题目，以拓展他们的思维能力。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（三）坚持以学生为主体的原则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在数学作业布置的过程中，教师应坚持以学生为 主体的原则，从学生的实际需求出发，设计和布置适 合学生的作业。为此，教师应充分了解学生的学习能 力、兴趣爱好和学习习惯等方面的信息，以学生为主 体，根据学生的实际情况布置作业[2]。</w:t>
      </w:r>
    </w:p>
    <w:p>
      <w:pPr>
        <w:rPr>
          <w:rFonts w:hint="eastAsia"/>
        </w:rPr>
      </w:pPr>
      <w:r>
        <w:rPr>
          <w:rFonts w:hint="eastAsia"/>
        </w:rPr>
        <w:t>二、初中数学教学中作业布置现状分析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（一）作业布置“一刀切 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给所有学生布置同一份作业，不仅不能帮助学生 学好数学，还会对学生造成不良的影响[3] 。首先，一刀 切的作业布置不适合所有学生的学习情况，会在一定 程度上影响学生的学习积极性。比如，对于一些学习 基础比较差的学生来说，过多的作业量和过高的作业 难度可能会使他们产生挫败感，进而影响他们的学习 兴趣。而对于一些学习基础比较好的学生来说，过于 简单的作业则无法激发他们的潜力。这会使得他们 在学习上产生惰性，无法积极主动地展开学习。其 次，一刀切的作业布置可能会导致出现部分学生抄袭 他人作业的情况。如果教师在作业布置时没有考虑 到学生的实际能力和差异化需求，一些学生很有可能 会因为作业难度过大或者完成作业时间不充足而选 择抄袭。长此以往，教师的教学质量和教育水平均会 受到影响。最后，一刀切的作业布置可能会导致学生 对数学学习产生抵触心理。学生如果长期被大量重 复性的作业所困扰，则会产生巨大的学习压力，内心 深处也会对数学学习产生畏惧和抵触心理。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（二）作业量多质差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有些教师在布置数学作业时存在作业量多质差的 问题，即作业数量很多，但作业质量却不高。一方面， 大量重复、机械的作业难以激发学生的学习兴趣[4] 。如 果学生感到数学作业很枯燥，很难把作业当成有效的 学习手段，他们就不会主动做作业。这样便会影响他 们的学习效果。另一方面，作业量多而质量差的问题 加重了学生的课业负担。如果教师过于追求数量而忽视质量，学生则需要花费更多的时间去完成作业。此 外，还有一些学生可能会因此感到疲惫和失去动力，甚 至出现厌学的现象，这都会影响他们的学习成果。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三、“双减 ”政策下数学作业质量提升的策略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（一）实现作业与课堂的衔接，设定精细化的教学 目标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完成数学作业是学生课外学习和巩固数学知识 的重要途径。然而，如何合理布置作业，使之与课堂 教学衔接，达到教学目标，是教师面临的重要挑战。 这需要教师在课堂教学中设定精细化的教学目标，使 之与作业紧密衔接。基于此，教师应清楚地了解学生 已经掌握的知识和技能，设定合适的目标和任务。例 如，对于初中数学教学，教师可以每周设置一个主题， 包括相关的概念、技能和应用等。还可以设定不同难 度的作业，并采用不同的完成作业方法，使学生在做 作业的过程中理解和掌握知识。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比如，在进行八年级上册“全等三角形 ”的教学 时，教师首先引入本节课的主题：“如何判断两个三角 形是否全等？”然后，通过简单的图形展示和实际的实 物比较，让学生了解全等三角形的基本特征和判定条 件。接着，教师通过示范和解释，详细讲解“全等三角 形判定 ”的三种方法：SSS、SAS 和 ASA 。随后，教师 利用白板展示几个三角形的实例，并引导学生展开讨 论，通过思考和交流来理解上述三种方法的原理和应 用方式。然后，在课堂的后半部分，教师提出一些问 题和练习，让学生运用刚刚学到的知识和方法进行练 习和巩固。例如，教师展示几个三角形，让学生自己 找出符合 SSS、SAS 和 ASA 条件的三角形 。与此同 时，教师还可以提供一些练习题，让学生自主完成，并 在课堂上进行交流和讨论。最后，在课堂结束的时 候，教师布置一些作业，要求学生运用刚刚学到的知 识和方法，自主找出一些三角形，并且判断这些三角 形是否全等，继而写出解题过程。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（二）丰富数学作业类型，形成主动探究氛围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首先，教师可以通过引导学生进行研究性学习来 丰富数学作业类型。在课堂上，教师可以引入一些具 有挑战性的问题，让学生自己探究解决。随后，教师 布置相关作业，要求学生进一步深入探究相关问题。 例如，教师可以带领学生探究数学中的奇妙现象，如 费马大定理、哥德巴赫猜想等，鼓励学生展开自主思 考和探索。其次，教师可以通过设计一些有趣的数学 游戏和竞赛来丰富数学作业类型。这可以使得学生在游戏和竞赛的过程中体验学习数学的乐趣。最后， 教师可以通过多样化的题型来丰富数学作业类型。 数学作业不仅包括传统的计算题和证明题，还包括多 种题型，如应用题、思维题、探究题等。教师在作业设 计时添加一些具有挑战性的思维题和探究题，可以使 学生更好地发挥自己的思维能力和探究能力。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比如，在八年级下册“二次根式”的教学结束后，教 师可以设计一个数学作业——让学生自主设计和制作 数学小报。这项作业需要学生利用教师在课堂上讲解 的知识和自己在课外自主学习的内容，深入探究二次 根式的各种性质和应用。具体而言，有的学生运用生 动的图表、详细的计算过程和精美的排版展现二次根 式的知识和应用。有的学生设计了一份名为“二次根 式大揭秘”的小报，全面介绍二次根式的定义、性质、运 算法则和应用，并列举了一些实例以加深对二次根式 的理解。有的学生制作了一个精美的二次根式图集， 通过生动的图片展示二次根式在几何中的应用，以便 更好地理解二次根式的概念和运用。还有一些学生设 计一份名为“二次根式神器”的小报，介绍一些有趣的 二次根式的应用，如建造金字塔、制作花环等。还有一 些学生自主设计了有趣的二次根式练习题，从而在解 题过程中能够更好地理解二次根式的运算规则。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（三）坚持分层布置作业，推崇自主选择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随着“双减”政策的实施，教育部门提出了分层次、 自主选择的数学作业布置要求。分层次布置作业可以 使学生在适应自己水平的同时更好地发挥个性化学习 的特点。同时，这种分层次的布置方式还可以提高教 学效率，减轻教师的批改压力。为此，在实际布置数学  作业时，教师需要注意以下几点。其一，作业设计要合  理，既要符合学生的年龄和能力水平，又要涵盖课程的  重要内容，同时还要确保题目的难度和质量。其二，让  学生在选择作业时可以根据自己的特点和需求选择适 合自己的作业类型。例如，书面作业、口头报告、设计  任务等，让学生根据自己的兴趣和能力进行自主选择。 其三，注意防止抄袭行为的发生。教师应该明确作业 提交和批改的规范，防止学生抄袭、代写等不良行为。 或者采用电子提交和批改的方式，以及可以自动检测 和识别抄袭行为的软件，提高批改效率。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仍以“二次根式 ”的教学为例。教师首先通过讲 解例题，演示二次根式的定义和计算方法，然后再对 学生进行一次快速的诊断测试，了解学生对二次根式 的掌握程度。接着，根据学生的测试结果，教师将学生分成三个不同的层次——A 层、B 层和 C 层。对于 A 层学生，教师可布置一些较为复杂的计算题，要求 学生理解二次根式的定义并运用到解决实际问题中。 对于 B 层学生，教师可布置一些基础的练习题，旨在 巩固二次根式的基本知识点，帮助他们更好地掌握计 算方法。对于C 层学生，教师可设置一些简单的填空 题和选择题，通过让他们较为轻松地完成作业，帮助 他们逐渐掌握基础知识。此外，教师还可以给学生提 供一些自主选择题目的机会。这些题目难度不同、形 式多样，如填空、选择、简答等，内容涉及二次根式的 定义、性质、计算方法等多个方面。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 四）优化作业批改方式，提升作业设计的有效性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其一，数学教师可以考虑采用在线学习平台或应 用程序来分配和批改作业。这样的在线学习平台或 应用程序可以根据学生的答案自动评分，不仅节约了 教师的时间和精力，为学生提供即时反馈，教师还可 以随时查看学生的作业历史记录，以便更好地了解学 生的学习进度和问题。其二，数学教师可以采用开放 性问题或项目来设计作业，以鼓励学生独立思考和创 新。例如，教师可以提供真实的数学问题或场景，并要 求学生设计解决方案或应用程序。这样的作业可以提 高学生的实际应用能力，也可以帮助学生更好地理解 数学概念和方法。其三，数学教师可以考虑设计一些 小组作业或讨论，以促进学生之间的合作和交流。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以八年级下册“三角形的中位线”教学为例。教师 首先向学生讲解三角形中位线的概念和性质，然后通过 举例子和图示等方式让学生更加直观的理解。接着，教 师再布置一道练习题，让学生在课后完成。这道练习题 的要求是：给出一个三角形ABC，求它的三条中位线。 并且要求计算出三条中位线的长度以及判断三条中位 线是否相等。对此，教师采用不同于传统作业的批改方 式，要求学生在完成这道练习题之后用手机拍照或者扫 描答案，并上传到教师事先创建好的作业批改应用中。 随后，教师通过作业批改应用程序自动批改学生上传的 答案，并将批改结果及时反馈给学生。值得注意的是， 教师在为每份作业评定等级的时候，可以依据优秀、良 好、及格、不及格等标准来进行评定和划分。对于评定 等级较低的作业，教师需要给学生再次讲解中位线的计 算方法和相关知识点，并为学生提供更多的练习题。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（五）关注高阶思维能力锻炼，实现数学作业的提 质增效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首先，针对高阶思维能力的锻炼，教师可以通过设计具有挑战性和创新性的数学作业实现。其次，教 师可以采用互动和更加多样化的教学方法，引导学生 在课堂上进行探究性学习，提高学生的综合分析能力 和创新思维能力。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比如，在进行七年级下册“数据的收集、整理与描 述”的教学时，教师可以通过一系列生动、具体的教学 场景帮助学生锻炼思维能力。首先，教师可以引导学 生在课堂上进行实际的数据收集，要求学生组成小组 在校园内进行实地调研，并通过问卷调查，统计校园内 的各类数据，如学生人数、班级数量、教职工人数、教学 楼数量、操场面积、篮球场数量等。在这样的实践活动 中，学生不仅学会了如何进行数据收集，还学会了如何 设计合理的问卷调查来获得更加准确和全面的数据。 其次，教师可以要求学生将收集到的数据进行整理、分 类和统计。为了锻炼学生的分析能力，教师可以通过 多种方式对数据进行分类，如按地理位置分组、按班级 分组、按人数范围分组等。学生在对数据进行分类和 统计的过程中学会了如何提取有效信息和总结规律， 并能够从中发现一些有意思的现象和规律。然后，教 师可以要求学生根据收集和整理的数据，以及设计图 表、制作PPT 等方式，向学生展示数据的分析结果。通 过这一过程，学生不仅掌握了如何有效地呈现数据，还 能够从数据中挖掘出一些有价值的信息。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四、结语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探究“双减”政策背景下，数学作业质量提升的策 略，旨在提高数学作业的实际效果，促进学生的数学学 习和思维发展。在教学实践中，教师要注重数学教学 的创新和发展，推广先进的教学理念和方法，以便不断 探索适合双减政策背景下的数学教学模式和路径。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【参考文献】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[ 1]孙学敦 .“双减 ”背景下的初中数学有效作业设 计策略[J]. 宁夏教育，2022（9）：40-42.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[2]梁梅 .“双减 ”背景下初中数学作业个性化设计 与实施策略[J]. 数理天地（初中版），2022（7）：89-91.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[3]郑少卿 .“双减 ”背景下初中数学课后作业的创 新设计[J]. 亚太教育，2022（19）：138- 140.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[4]蔡安泰 .“双减 ”政策下初中数学作业设计的优 化策略[J]. 甘肃教育，2022（17）：73-75.</w:t>
      </w:r>
    </w:p>
    <w:p>
      <w:pPr>
        <w:ind w:firstLine="420" w:firstLineChars="20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F9F96D"/>
    <w:multiLevelType w:val="singleLevel"/>
    <w:tmpl w:val="68F9F9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NDVlZDE0ZDA4MWE4ZDIyNTQ1ZGQ3ZjY2MDYyNTYifQ=="/>
  </w:docVars>
  <w:rsids>
    <w:rsidRoot w:val="00000000"/>
    <w:rsid w:val="6BBD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2024-06-04T00:32:01Z</dcterms:created>
  <dc:creator>pc</dc:creator>
  <cp:lastModifiedBy>墨枫</cp:lastModifiedBy>
  <dcterms:modified xsi:type="dcterms:W3CDTF">2024-06-04T00:37:51Z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C96B044ECCF84E76ADD403AE98521E98_12</vt:lpwstr>
  </property>
</Properties>
</file>